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6C8A2" w14:textId="77777777" w:rsidR="005310CB" w:rsidRDefault="005310CB" w:rsidP="005310CB">
      <w:pPr>
        <w:pStyle w:val="a7"/>
        <w:spacing w:before="0" w:beforeAutospacing="0" w:after="0" w:afterAutospacing="0"/>
        <w:rPr>
          <w:rFonts w:ascii="黑体" w:eastAsia="黑体" w:hint="eastAsia"/>
          <w:bCs/>
          <w:color w:val="000000"/>
          <w:sz w:val="32"/>
          <w:szCs w:val="32"/>
        </w:rPr>
      </w:pPr>
      <w:r>
        <w:rPr>
          <w:rFonts w:ascii="黑体" w:eastAsia="黑体" w:hint="eastAsia"/>
          <w:bCs/>
          <w:color w:val="000000"/>
          <w:sz w:val="32"/>
          <w:szCs w:val="32"/>
        </w:rPr>
        <w:t>附 件1</w:t>
      </w:r>
    </w:p>
    <w:p w14:paraId="4E2BBAC1" w14:textId="77777777" w:rsidR="005310CB" w:rsidRDefault="005310CB" w:rsidP="005310CB">
      <w:pPr>
        <w:pStyle w:val="a7"/>
        <w:spacing w:before="0" w:beforeAutospacing="0" w:after="0" w:afterAutospacing="0" w:line="620" w:lineRule="exact"/>
        <w:jc w:val="center"/>
        <w:rPr>
          <w:rFonts w:ascii="方正小标宋简体" w:eastAsia="方正小标宋简体" w:cs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color w:val="000000"/>
          <w:sz w:val="44"/>
          <w:szCs w:val="44"/>
        </w:rPr>
        <w:t>郑州住房公积金管理中心</w:t>
      </w:r>
    </w:p>
    <w:p w14:paraId="7EA85806" w14:textId="77777777" w:rsidR="005310CB" w:rsidRDefault="005310CB" w:rsidP="005310CB">
      <w:pPr>
        <w:pStyle w:val="a7"/>
        <w:spacing w:before="0" w:beforeAutospacing="0" w:after="0" w:afterAutospacing="0" w:line="620" w:lineRule="exact"/>
        <w:jc w:val="center"/>
        <w:rPr>
          <w:rFonts w:ascii="方正小标宋简体" w:eastAsia="方正小标宋简体" w:cs="方正小标宋简体" w:hint="eastAsia"/>
          <w:b/>
          <w:bCs/>
          <w:color w:val="000000"/>
          <w:sz w:val="44"/>
          <w:szCs w:val="44"/>
        </w:rPr>
      </w:pPr>
      <w:r>
        <w:rPr>
          <w:rStyle w:val="a8"/>
          <w:rFonts w:ascii="方正小标宋简体" w:eastAsia="方正小标宋简体" w:cs="方正小标宋简体" w:hint="eastAsia"/>
          <w:b w:val="0"/>
          <w:color w:val="000000"/>
          <w:sz w:val="44"/>
          <w:szCs w:val="44"/>
        </w:rPr>
        <w:t>2024年</w:t>
      </w: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“双随机、一公开”抽查计划</w:t>
      </w:r>
    </w:p>
    <w:p w14:paraId="1B45DD30" w14:textId="77777777" w:rsidR="005310CB" w:rsidRDefault="005310CB" w:rsidP="005310CB">
      <w:pPr>
        <w:spacing w:line="620" w:lineRule="exact"/>
        <w:jc w:val="left"/>
        <w:rPr>
          <w:rFonts w:ascii="仿宋" w:eastAsia="仿宋" w:hint="eastAsia"/>
          <w:color w:val="000000"/>
          <w:sz w:val="32"/>
          <w:szCs w:val="32"/>
        </w:rPr>
      </w:pPr>
    </w:p>
    <w:p w14:paraId="6243296A" w14:textId="77777777" w:rsidR="005310CB" w:rsidRDefault="005310CB" w:rsidP="005310CB">
      <w:pPr>
        <w:spacing w:line="620" w:lineRule="exact"/>
        <w:ind w:firstLineChars="200" w:firstLine="640"/>
        <w:rPr>
          <w:rFonts w:ascii="仿宋" w:eastAsia="仿宋" w:cs="仿宋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按照郑州市“双随机、一公开”监管工作联席会议办公室《关于印发 2024年郑州市“双随机、一公开”监管工作要点的通知》（郑双随机办〔2024〕1号）要求，结合郑州住房公积金管理中心(以下简称“公积金中心”)工作实际，制定本计划。 </w:t>
      </w:r>
    </w:p>
    <w:p w14:paraId="4598C370" w14:textId="77777777" w:rsidR="005310CB" w:rsidRDefault="005310CB" w:rsidP="005310CB">
      <w:pPr>
        <w:spacing w:line="620" w:lineRule="exact"/>
        <w:ind w:firstLineChars="200" w:firstLine="640"/>
        <w:rPr>
          <w:rFonts w:ascii="仿宋" w:eastAsia="仿宋" w:cs="仿宋" w:hint="eastAsia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一、部门抽查计划</w:t>
      </w:r>
      <w:r>
        <w:rPr>
          <w:rFonts w:ascii="仿宋" w:eastAsia="仿宋" w:cs="仿宋" w:hint="eastAsia"/>
          <w:sz w:val="32"/>
          <w:szCs w:val="32"/>
        </w:rPr>
        <w:t xml:space="preserve"> </w:t>
      </w:r>
    </w:p>
    <w:p w14:paraId="108E8A2A" w14:textId="77777777" w:rsidR="005310CB" w:rsidRDefault="005310CB" w:rsidP="005310CB">
      <w:pPr>
        <w:spacing w:line="62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（一）抽查时间。202</w:t>
      </w:r>
      <w:r>
        <w:rPr>
          <w:rFonts w:ascii="仿宋_GB2312" w:eastAsia="仿宋_GB2312" w:cs="仿宋_GB2312" w:hint="eastAsia"/>
          <w:sz w:val="32"/>
          <w:szCs w:val="32"/>
          <w:lang w:val="en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年1月1日至202</w:t>
      </w:r>
      <w:r>
        <w:rPr>
          <w:rFonts w:ascii="仿宋_GB2312" w:eastAsia="仿宋_GB2312" w:cs="仿宋_GB2312" w:hint="eastAsia"/>
          <w:sz w:val="32"/>
          <w:szCs w:val="32"/>
          <w:lang w:val="en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 xml:space="preserve">年12月31日。 </w:t>
      </w:r>
    </w:p>
    <w:p w14:paraId="47572501" w14:textId="77777777" w:rsidR="005310CB" w:rsidRDefault="005310CB" w:rsidP="005310CB">
      <w:pPr>
        <w:pStyle w:val="a7"/>
        <w:spacing w:before="0" w:beforeAutospacing="0" w:after="0" w:afterAutospacing="0" w:line="62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（二）抽查内容。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单位办理住房公积金缴存登记情况、单位为职工办理住房公积金账户情况、单位缴存住房公积金情况。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</w:p>
    <w:p w14:paraId="75337698" w14:textId="77777777" w:rsidR="005310CB" w:rsidRDefault="005310CB" w:rsidP="005310CB">
      <w:pPr>
        <w:spacing w:line="62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（三）抽查组织。公积金中心通过“国家企业信用信息公示系统”发起抽查事项，随机抽取检查人员、被检查单位开展检查。 </w:t>
      </w:r>
    </w:p>
    <w:p w14:paraId="5259A040" w14:textId="77777777" w:rsidR="005310CB" w:rsidRDefault="005310CB" w:rsidP="005310CB">
      <w:pPr>
        <w:spacing w:line="62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（四）抽查比例。不低于抽查对象总数的3%，对确有必要的检查比例可达到100%。</w:t>
      </w:r>
    </w:p>
    <w:p w14:paraId="53659AFB" w14:textId="77777777" w:rsidR="005310CB" w:rsidRDefault="005310CB" w:rsidP="005310CB">
      <w:pPr>
        <w:spacing w:line="620" w:lineRule="exact"/>
        <w:ind w:firstLineChars="200"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（五）检查事项清单。按照《郑州住房公积金管理中心2024年随机抽查事项清单》（见附件2）进行。</w:t>
      </w:r>
    </w:p>
    <w:p w14:paraId="7BF75FF4" w14:textId="77777777" w:rsidR="005310CB" w:rsidRDefault="005310CB" w:rsidP="005310CB">
      <w:pPr>
        <w:spacing w:line="620" w:lineRule="exact"/>
        <w:ind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（六）结果公示。公积金中心通过国家企业信用信息公示平台（河南）公示。</w:t>
      </w:r>
    </w:p>
    <w:p w14:paraId="5C290C80" w14:textId="77777777" w:rsidR="005310CB" w:rsidRDefault="005310CB" w:rsidP="005310CB">
      <w:pPr>
        <w:spacing w:line="620" w:lineRule="exact"/>
        <w:ind w:firstLine="640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（七）特殊情况的处理。对上级交办、有关部门移送和举报投诉经初步核实属实的直接列为检查对象。</w:t>
      </w:r>
    </w:p>
    <w:p w14:paraId="2DD163E4" w14:textId="77777777" w:rsidR="005310CB" w:rsidRDefault="005310CB" w:rsidP="005310CB">
      <w:pPr>
        <w:spacing w:line="620" w:lineRule="exact"/>
        <w:ind w:firstLineChars="200" w:firstLine="640"/>
        <w:rPr>
          <w:rFonts w:ascii="仿宋" w:eastAsia="仿宋" w:cs="仿宋" w:hint="eastAsia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二、部门联合抽查计划</w:t>
      </w:r>
    </w:p>
    <w:p w14:paraId="54F1F00D" w14:textId="77777777" w:rsidR="005310CB" w:rsidRDefault="005310CB" w:rsidP="005310CB">
      <w:pPr>
        <w:spacing w:line="620" w:lineRule="exact"/>
        <w:ind w:firstLineChars="200" w:firstLine="640"/>
        <w:rPr>
          <w:rFonts w:ascii="仿宋" w:eastAsia="仿宋" w:cs="仿宋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按照郑州市“双随机、 一公开”监管工作联席会议办公室下发的《关于2024年郑州市部门联合“双随机、一公开”抽查计划的通知》要求，发起单位郑州市市场监督管理局统一抽取检查对象，联合配合单位郑州市税务局、公积金中心开展检查。重点监管企业公示信息、纳税人及公积金缴存情况的联合抽查。</w:t>
      </w:r>
    </w:p>
    <w:p w14:paraId="72E0ABFA" w14:textId="77777777" w:rsidR="00A96575" w:rsidRPr="005310CB" w:rsidRDefault="00A96575"/>
    <w:sectPr w:rsidR="00A96575" w:rsidRPr="00531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3A61D7" w14:textId="77777777" w:rsidR="007579C5" w:rsidRDefault="007579C5" w:rsidP="005310CB">
      <w:r>
        <w:separator/>
      </w:r>
    </w:p>
  </w:endnote>
  <w:endnote w:type="continuationSeparator" w:id="0">
    <w:p w14:paraId="11A873C8" w14:textId="77777777" w:rsidR="007579C5" w:rsidRDefault="007579C5" w:rsidP="0053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37F17C" w14:textId="77777777" w:rsidR="007579C5" w:rsidRDefault="007579C5" w:rsidP="005310CB">
      <w:r>
        <w:separator/>
      </w:r>
    </w:p>
  </w:footnote>
  <w:footnote w:type="continuationSeparator" w:id="0">
    <w:p w14:paraId="012917C4" w14:textId="77777777" w:rsidR="007579C5" w:rsidRDefault="007579C5" w:rsidP="00531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1F"/>
    <w:rsid w:val="00321C1F"/>
    <w:rsid w:val="005310CB"/>
    <w:rsid w:val="0071443B"/>
    <w:rsid w:val="007579C5"/>
    <w:rsid w:val="00A96575"/>
    <w:rsid w:val="00A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19EFFF3-BBEF-4C1D-A101-D7074ECA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5310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10C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0CB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10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10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10CB"/>
    <w:rPr>
      <w:sz w:val="18"/>
      <w:szCs w:val="18"/>
    </w:rPr>
  </w:style>
  <w:style w:type="paragraph" w:styleId="a7">
    <w:name w:val="Normal (Web)"/>
    <w:basedOn w:val="a"/>
    <w:rsid w:val="005310CB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a8">
    <w:name w:val="Strong"/>
    <w:basedOn w:val="a0"/>
    <w:qFormat/>
    <w:rsid w:val="005310CB"/>
    <w:rPr>
      <w:b/>
      <w:bCs/>
    </w:rPr>
  </w:style>
  <w:style w:type="character" w:customStyle="1" w:styleId="10">
    <w:name w:val="标题 1 字符"/>
    <w:basedOn w:val="a0"/>
    <w:link w:val="1"/>
    <w:uiPriority w:val="9"/>
    <w:rsid w:val="005310CB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Manchi Mi</dc:creator>
  <cp:keywords/>
  <dc:description/>
  <cp:lastModifiedBy>Manchi Mi</cp:lastModifiedBy>
  <cp:revision>2</cp:revision>
  <dcterms:created xsi:type="dcterms:W3CDTF">2024-03-29T01:26:00Z</dcterms:created>
  <dcterms:modified xsi:type="dcterms:W3CDTF">2024-03-29T01:27:00Z</dcterms:modified>
</cp:coreProperties>
</file>