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b/>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郑州住房公积金管理中心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关于商业银行个人住房贷款转住房公积金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个人住房贷款有关事项的通知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各有关单位，住房公积金缴存职工：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根据我市住房公积金资金使用情况，经研究，郑州住房公积金管理中心（简称“公积金中心”）决定开展商业银行个人住房贷款转住房公积金个人住房贷款（简称“商转公贷款”）业务。现将有关事项通知如下：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eastAsia="黑体"/>
          <w:sz w:val="32"/>
          <w:szCs w:val="32"/>
        </w:rPr>
      </w:pPr>
      <w:r>
        <w:rPr>
          <w:rFonts w:hint="eastAsia" w:ascii="黑体" w:eastAsia="黑体"/>
          <w:sz w:val="32"/>
          <w:szCs w:val="32"/>
        </w:rPr>
        <w:t>一、申请对象和条件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已经使用商业银行个人住房贷款（简称“商业贷款”）在郑州行政区域内购</w:t>
      </w:r>
      <w:bookmarkStart w:id="0" w:name="_GoBack"/>
      <w:bookmarkEnd w:id="0"/>
      <w:r>
        <w:rPr>
          <w:rFonts w:hint="eastAsia" w:ascii="仿宋_GB2312" w:hAnsi="仿宋_GB2312" w:eastAsia="仿宋_GB2312" w:cs="仿宋_GB2312"/>
          <w:sz w:val="32"/>
          <w:szCs w:val="32"/>
        </w:rPr>
        <w:t>买自住住房的家庭，符合下列条件的，可申请办理商转公贷款：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（一）借款申请人名下使用商业贷款所购的房屋已经取得《房屋所有权证》或《不动产权证书》，除向商业贷款银行设定抵押外，未设定其他抵押权、居住权登记事项，不存在司法查封、冻结等权利限制；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（二）商业贷款尚未结清，且状态正常，商业贷款银行同意提前结清商业贷款；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（三）商业贷款原借款人符合住房公积金个人住房贷款（简称“公积金贷款”）申请条件；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（四）借款申请人具有在规定时间内结清商业贷款的能力。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eastAsia="黑体"/>
          <w:sz w:val="32"/>
          <w:szCs w:val="32"/>
        </w:rPr>
      </w:pPr>
      <w:r>
        <w:rPr>
          <w:rFonts w:hint="eastAsia" w:ascii="黑体" w:eastAsia="黑体"/>
          <w:sz w:val="32"/>
          <w:szCs w:val="32"/>
        </w:rPr>
        <w:t>二、转换方式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筹资金方式。借款申请人提出申请，在公积金贷款通过审批后，自筹资金结清原商业贷款，注销房屋原抵押登记；公积金中心在取得房屋抵押权后，将公积金贷款资金转入借款申请人个人银行账户。该方式适用于所有商转公贷款业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积金直还方式。借款申请人持商业贷款银行出具的《同意办理顺位抵押函》和《同意提前结清商业贷款函》（见附件）申请办理商转公贷款，公积金中心在取得房屋顺位抵押权后，将公积金贷款资金转入商业贷款银行指定账户，用于结清借款申请人的原商业贷款，结清商业贷款所需资金与公积金贷款的差额，由借款申请人在结算前另行支付。该方式适用于已经与公积金中心签订《商转公贷款业务合作协议》的银行发放的商业贷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地缴存职工可选择上述方式中的一种方式办理商转公贷款业务，异地缴存职工使用自筹资金方式办理商转公贷款业务。银行与公积金中心签订《商转公贷款业务合作协议》的情况，将通过郑州住房公积金官方网站和微信公众号及时公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eastAsia="黑体"/>
          <w:sz w:val="32"/>
          <w:szCs w:val="32"/>
        </w:rPr>
      </w:pPr>
      <w:r>
        <w:rPr>
          <w:rFonts w:ascii="黑体" w:eastAsia="黑体"/>
          <w:sz w:val="32"/>
          <w:szCs w:val="32"/>
        </w:rPr>
        <w:t>三</w:t>
      </w:r>
      <w:r>
        <w:rPr>
          <w:rFonts w:hint="eastAsia" w:ascii="黑体" w:eastAsia="黑体"/>
          <w:sz w:val="32"/>
          <w:szCs w:val="32"/>
        </w:rPr>
        <w:t>、办理流程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（一）自筹资金方式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1.借款申请人与商业贷款银行约定结清商业贷款的日期，出具商业贷款余额证明；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2.公积金中心依申请审核商转公贷款额度，为借款申请人办理公积金贷款审批手续；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3.公积金贷款通过审批后，借款申请人自筹资金结清原商业贷款，向不动产登记部门申请注销房屋原抵押登记，出具《不动产登记资料查询结果证明》；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4.借款申请人向公积金中心提交商业贷款结清证明及《不动产登记资料查询结果证明》，公积金中心在取得房屋抵押权后，发放公积金贷款。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（二）公积金直还方式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1.借款申请人与商业贷款银行约定结清商业贷款的日期，出具《同意办理顺位抵押函》和《同意提前结清商业贷款函》以及商业贷款余额证明；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2.公积金中心依申请审核商转公贷款额度，为借款申请人办理公积金贷款审批手续；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3.公积金中心在取得房屋顺位抵押权后，发放公积金贷款，借款申请人配合银行结清商业贷款；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4.商业贷款银行申请注销第一顺位抵押登记或向公积金中心转交申请注销第一顺位抵押登记的材料。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eastAsia="黑体"/>
          <w:sz w:val="32"/>
          <w:szCs w:val="32"/>
        </w:rPr>
      </w:pPr>
      <w:r>
        <w:rPr>
          <w:rFonts w:ascii="黑体" w:eastAsia="黑体"/>
          <w:sz w:val="32"/>
          <w:szCs w:val="32"/>
        </w:rPr>
        <w:t>四</w:t>
      </w:r>
      <w:r>
        <w:rPr>
          <w:rFonts w:hint="eastAsia" w:ascii="黑体" w:eastAsia="黑体"/>
          <w:sz w:val="32"/>
          <w:szCs w:val="32"/>
        </w:rPr>
        <w:t>、申请材料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申请办理商转公贷款应当提供下列申请材料：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（一）借款申请人及配偶的身份和婚姻信息证明；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default" w:ascii="仿宋_GB2312" w:hAnsi="仿宋_GB2312" w:eastAsia="仿宋_GB2312" w:cs="仿宋_GB2312"/>
          <w:sz w:val="32"/>
          <w:szCs w:val="32"/>
        </w:rPr>
        <w:t>原</w:t>
      </w:r>
      <w:r>
        <w:rPr>
          <w:rFonts w:hint="eastAsia" w:ascii="仿宋_GB2312" w:hAnsi="仿宋_GB2312" w:eastAsia="仿宋_GB2312" w:cs="仿宋_GB2312"/>
          <w:sz w:val="32"/>
          <w:szCs w:val="32"/>
        </w:rPr>
        <w:t>购房合同、《契税完税凭证》及《房屋所有权证》或《不动产权证书》；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（三）商业贷款《借款合同》及贷款余额证明；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（四）借款申请人归还公积金贷款的本人银行卡；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（五）商业贷款发放银行出具的《同意办理顺位抵押函》和《同意提前结清商业贷款函》；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（六）商业贷款结清证明及《不动产登记资料查询结果证明》。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前四项申请材料验原件留复印件（2份）。使用自筹资金方式的，申请人应于注销房屋原抵押登记后，向公积金中心提供第（六）项申请材料；选用公积金直还方式的，应于办理公积金贷款手续时，向公积金中心提供第（五）项申请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eastAsia="黑体"/>
          <w:sz w:val="32"/>
          <w:szCs w:val="32"/>
        </w:rPr>
      </w:pPr>
      <w:r>
        <w:rPr>
          <w:rFonts w:hint="eastAsia" w:ascii="黑体" w:eastAsia="黑体"/>
          <w:sz w:val="32"/>
          <w:szCs w:val="32"/>
        </w:rPr>
        <w:t>五、办理地点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借款申请人可以到郑州市各级政务服务中心住房公积金分厅申请办理商转公贷款业务，按照办理流程向受理窗口提交相关证明材料。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 w:eastAsia="仿宋"/>
          <w:sz w:val="32"/>
          <w:szCs w:val="32"/>
        </w:rPr>
      </w:pPr>
      <w:r>
        <w:rPr>
          <w:rFonts w:hint="eastAsia" w:ascii="黑体" w:eastAsia="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转公贷款的贷款额度、贷款比例、贷款利率、还款方式、还款能力、个人征信、家庭住房套数及贷款担保方式等事项的审核，分别根据商业贷款所购住房性质（新建房或存量房），对照公积金贷款政策有关规定执行。其中，商转公贷款金额不得超过商业贷款余额。为方便结算，使用公积金直还方式的，商转公贷款金额应再减少1万元, 且家庭住房公积金缴存账户余额应不低于5000元。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（二）选择自筹资金方式的，借款申请人应于商转公贷款通过审批后 15个工作日内，向公积金中心提供商业贷款结清证明及《不动产登记资料查询结果证明》，逾期不提交的，撤销商转公贷款记录，借款申请人1年内不得再次办理商转公贷款业务。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择公积金直还方式的，借款申请人应于商转公贷款发放后3个工作日内，配合银行结清原商业贷款，未按时结清的，商业贷款银行应于公积金贷款发放后5个工作日内，退还贷款资金，公积金中心收到退款后，结清公积金贷款，为借款申请人出具申请解除顺位抵押的手续，产生的利息由借款申请人承担，且1年内不得再次办理商转公贷款业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（四）根据有关规定，商业贷款暂不能转为商业贷款与公积金贷款的组合贷款。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（五）为鼓励更多商业银行支持缴存职工使用公积金直还方式申请办理商转公贷款，公积金中心将优先委托商转公贷款签约银行发放公积金贷款。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本通知自2024年 月 日起实行</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为保障住房公积金各项业务正常运行，商转公贷款业务根据住房公积金资金使用情况实行动态办理，具体停办和开通时间另行通知。遇国家政策调整时按相关规定执行。</w:t>
      </w:r>
    </w:p>
    <w:p>
      <w:pPr>
        <w:keepNext w:val="0"/>
        <w:keepLines w:val="0"/>
        <w:pageBreakBefore w:val="0"/>
        <w:widowControl w:val="0"/>
        <w:kinsoku/>
        <w:wordWrap/>
        <w:overflowPunct/>
        <w:topLinePunct w:val="0"/>
        <w:autoSpaceDE/>
        <w:autoSpaceDN/>
        <w:bidi w:val="0"/>
        <w:adjustRightInd/>
        <w:snapToGrid/>
        <w:spacing w:line="620" w:lineRule="exact"/>
        <w:ind w:firstLine="700" w:firstLineChars="200"/>
        <w:textAlignment w:val="auto"/>
        <w:rPr>
          <w:rFonts w:hint="eastAsia" w:ascii="仿宋" w:eastAsia="仿宋" w:cs="Times New Roman"/>
          <w:color w:val="000000"/>
          <w:spacing w:val="15"/>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附件：1.同意办理顺位抵押函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2.同意提前结清商业贷款函</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2024年  月  日</w:t>
      </w:r>
    </w:p>
    <w:p>
      <w:pPr>
        <w:widowControl/>
        <w:jc w:val="left"/>
        <w:rPr>
          <w:rFonts w:ascii="仿宋" w:eastAsia="仿宋"/>
          <w:sz w:val="32"/>
          <w:szCs w:val="32"/>
        </w:rPr>
      </w:pPr>
      <w:r>
        <w:rPr>
          <w:rFonts w:ascii="仿宋" w:eastAsia="仿宋"/>
          <w:sz w:val="32"/>
          <w:szCs w:val="32"/>
        </w:rPr>
        <w:br w:type="page"/>
      </w:r>
    </w:p>
    <w:p>
      <w:pPr>
        <w:rPr>
          <w:rFonts w:ascii="仿宋" w:eastAsia="仿宋"/>
          <w:sz w:val="28"/>
          <w:szCs w:val="28"/>
        </w:rPr>
      </w:pPr>
      <w:r>
        <w:rPr>
          <w:rFonts w:hint="eastAsia" w:asci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b/>
          <w:sz w:val="44"/>
          <w:szCs w:val="44"/>
        </w:rPr>
      </w:pPr>
      <w:r>
        <w:rPr>
          <w:rFonts w:hint="eastAsia" w:ascii="宋体"/>
          <w:b/>
          <w:sz w:val="44"/>
          <w:szCs w:val="44"/>
        </w:rPr>
        <w:t>同意办理顺位抵押函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b/>
          <w:sz w:val="32"/>
          <w:szCs w:val="32"/>
        </w:rPr>
      </w:pPr>
      <w:r>
        <w:rPr>
          <w:rFonts w:hint="eastAsia" w:ascii="仿宋" w:eastAsia="仿宋"/>
          <w:sz w:val="32"/>
          <w:szCs w:val="32"/>
        </w:rPr>
        <w:t>（银行出具转借款人）</w:t>
      </w:r>
    </w:p>
    <w:p>
      <w:pPr>
        <w:rPr>
          <w:rFonts w:hint="eastAsia"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eastAsia="仿宋"/>
          <w:sz w:val="32"/>
          <w:szCs w:val="32"/>
        </w:rPr>
      </w:pPr>
      <w:r>
        <w:rPr>
          <w:rFonts w:hint="eastAsia" w:ascii="仿宋" w:eastAsia="仿宋"/>
          <w:sz w:val="32"/>
          <w:szCs w:val="32"/>
        </w:rPr>
        <w:t>郑州市不动产登记中心：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eastAsia="仿宋"/>
          <w:sz w:val="32"/>
          <w:szCs w:val="32"/>
        </w:rPr>
      </w:pPr>
      <w:r>
        <w:rPr>
          <w:rFonts w:hint="eastAsia" w:ascii="仿宋" w:eastAsia="仿宋"/>
          <w:sz w:val="32"/>
          <w:szCs w:val="32"/>
        </w:rPr>
        <w:t>抵押人：</w:t>
      </w:r>
      <w:r>
        <w:rPr>
          <w:rFonts w:hint="eastAsia" w:ascii="仿宋" w:eastAsia="仿宋"/>
          <w:sz w:val="32"/>
          <w:szCs w:val="32"/>
          <w:u w:val="single"/>
        </w:rPr>
        <w:t xml:space="preserve">             </w:t>
      </w:r>
      <w:r>
        <w:rPr>
          <w:rFonts w:hint="eastAsia" w:ascii="仿宋" w:eastAsia="仿宋"/>
          <w:sz w:val="32"/>
          <w:szCs w:val="32"/>
        </w:rPr>
        <w:t>（证件类型：居民身份证，证件号码：</w:t>
      </w:r>
      <w:r>
        <w:rPr>
          <w:rFonts w:hint="eastAsia" w:ascii="仿宋" w:eastAsia="仿宋"/>
          <w:sz w:val="32"/>
          <w:szCs w:val="32"/>
          <w:u w:val="single"/>
        </w:rPr>
        <w:t xml:space="preserve">                  </w:t>
      </w:r>
      <w:r>
        <w:rPr>
          <w:rFonts w:hint="eastAsia" w:ascii="仿宋" w:eastAsia="仿宋"/>
          <w:sz w:val="32"/>
          <w:szCs w:val="32"/>
        </w:rPr>
        <w:t xml:space="preserve"> ）以其所有的坐落于</w:t>
      </w:r>
      <w:r>
        <w:rPr>
          <w:rFonts w:hint="eastAsia" w:asci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eastAsia="仿宋"/>
          <w:sz w:val="32"/>
          <w:szCs w:val="32"/>
        </w:rPr>
      </w:pPr>
      <w:r>
        <w:rPr>
          <w:rFonts w:hint="eastAsia" w:ascii="仿宋" w:eastAsia="仿宋"/>
          <w:sz w:val="32"/>
          <w:szCs w:val="32"/>
          <w:u w:val="single"/>
        </w:rPr>
        <w:t xml:space="preserve">                      </w:t>
      </w:r>
      <w:r>
        <w:rPr>
          <w:rFonts w:hint="eastAsia" w:ascii="仿宋" w:eastAsia="仿宋"/>
          <w:sz w:val="32"/>
          <w:szCs w:val="32"/>
        </w:rPr>
        <w:t>（产权证号：</w:t>
      </w:r>
      <w:r>
        <w:rPr>
          <w:rFonts w:hint="eastAsia" w:ascii="仿宋" w:eastAsia="仿宋"/>
          <w:sz w:val="32"/>
          <w:szCs w:val="32"/>
          <w:u w:val="single"/>
        </w:rPr>
        <w:t xml:space="preserve">                 </w:t>
      </w:r>
      <w:r>
        <w:rPr>
          <w:rFonts w:hint="eastAsia" w:ascii="仿宋" w:eastAsia="仿宋"/>
          <w:sz w:val="32"/>
          <w:szCs w:val="32"/>
        </w:rPr>
        <w:t>）的不动产为抵押物对其向我行贷款进行担保，并办理了抵押登记（不动产登记证明号：</w:t>
      </w:r>
      <w:r>
        <w:rPr>
          <w:rFonts w:hint="eastAsia" w:ascii="仿宋" w:eastAsia="仿宋"/>
          <w:sz w:val="32"/>
          <w:szCs w:val="32"/>
          <w:u w:val="single"/>
        </w:rPr>
        <w:t xml:space="preserve">                  </w:t>
      </w:r>
      <w:r>
        <w:rPr>
          <w:rFonts w:hint="eastAsia" w:ascii="仿宋" w:eastAsia="仿宋"/>
          <w:sz w:val="32"/>
          <w:szCs w:val="32"/>
        </w:rPr>
        <w:t>），被担保债权数额为：</w:t>
      </w:r>
      <w:r>
        <w:rPr>
          <w:rFonts w:hint="eastAsia" w:ascii="仿宋" w:eastAsia="仿宋"/>
          <w:sz w:val="32"/>
          <w:szCs w:val="32"/>
          <w:u w:val="single"/>
        </w:rPr>
        <w:t xml:space="preserve">         </w:t>
      </w:r>
      <w:r>
        <w:rPr>
          <w:rFonts w:hint="eastAsia" w:ascii="仿宋" w:eastAsia="仿宋"/>
          <w:sz w:val="32"/>
          <w:szCs w:val="32"/>
        </w:rPr>
        <w:t>万元，履债期限自</w:t>
      </w:r>
      <w:r>
        <w:rPr>
          <w:rFonts w:hint="eastAsia" w:ascii="仿宋" w:eastAsia="仿宋"/>
          <w:sz w:val="32"/>
          <w:szCs w:val="32"/>
          <w:u w:val="single"/>
        </w:rPr>
        <w:t xml:space="preserve">    </w:t>
      </w:r>
      <w:r>
        <w:rPr>
          <w:rFonts w:hint="eastAsia" w:ascii="仿宋" w:eastAsia="仿宋"/>
          <w:sz w:val="32"/>
          <w:szCs w:val="32"/>
        </w:rPr>
        <w:t>年</w:t>
      </w:r>
      <w:r>
        <w:rPr>
          <w:rFonts w:hint="eastAsia" w:ascii="仿宋" w:eastAsia="仿宋"/>
          <w:sz w:val="32"/>
          <w:szCs w:val="32"/>
          <w:u w:val="single"/>
        </w:rPr>
        <w:t xml:space="preserve">   </w:t>
      </w:r>
      <w:r>
        <w:rPr>
          <w:rFonts w:hint="eastAsia" w:ascii="仿宋" w:eastAsia="仿宋"/>
          <w:sz w:val="32"/>
          <w:szCs w:val="32"/>
        </w:rPr>
        <w:t>月</w:t>
      </w:r>
      <w:r>
        <w:rPr>
          <w:rFonts w:hint="eastAsia" w:ascii="仿宋" w:eastAsia="仿宋"/>
          <w:sz w:val="32"/>
          <w:szCs w:val="32"/>
          <w:u w:val="single"/>
        </w:rPr>
        <w:t xml:space="preserve">   </w:t>
      </w:r>
      <w:r>
        <w:rPr>
          <w:rFonts w:hint="eastAsia" w:ascii="仿宋" w:eastAsia="仿宋"/>
          <w:sz w:val="32"/>
          <w:szCs w:val="32"/>
        </w:rPr>
        <w:t>日起至</w:t>
      </w:r>
      <w:r>
        <w:rPr>
          <w:rFonts w:hint="eastAsia" w:ascii="仿宋" w:eastAsia="仿宋"/>
          <w:sz w:val="32"/>
          <w:szCs w:val="32"/>
          <w:u w:val="single"/>
        </w:rPr>
        <w:t xml:space="preserve">    </w:t>
      </w:r>
      <w:r>
        <w:rPr>
          <w:rFonts w:hint="eastAsia" w:ascii="仿宋" w:eastAsia="仿宋"/>
          <w:sz w:val="32"/>
          <w:szCs w:val="32"/>
        </w:rPr>
        <w:t>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eastAsia="仿宋"/>
          <w:sz w:val="32"/>
          <w:szCs w:val="32"/>
        </w:rPr>
      </w:pPr>
      <w:r>
        <w:rPr>
          <w:rFonts w:hint="eastAsia" w:ascii="仿宋" w:eastAsia="仿宋"/>
          <w:sz w:val="32"/>
          <w:szCs w:val="32"/>
          <w:u w:val="single"/>
        </w:rPr>
        <w:t xml:space="preserve">   </w:t>
      </w:r>
      <w:r>
        <w:rPr>
          <w:rFonts w:hint="eastAsia" w:ascii="仿宋" w:eastAsia="仿宋"/>
          <w:sz w:val="32"/>
          <w:szCs w:val="32"/>
        </w:rPr>
        <w:t>月</w:t>
      </w:r>
      <w:r>
        <w:rPr>
          <w:rFonts w:hint="eastAsia" w:ascii="仿宋" w:eastAsia="仿宋"/>
          <w:sz w:val="32"/>
          <w:szCs w:val="32"/>
          <w:u w:val="single"/>
        </w:rPr>
        <w:t xml:space="preserve">  </w:t>
      </w:r>
      <w:r>
        <w:rPr>
          <w:rFonts w:hint="eastAsia" w:ascii="仿宋" w:eastAsia="仿宋"/>
          <w:sz w:val="32"/>
          <w:szCs w:val="32"/>
        </w:rPr>
        <w:t>日止）。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eastAsia="仿宋"/>
          <w:sz w:val="32"/>
          <w:szCs w:val="32"/>
        </w:rPr>
      </w:pPr>
      <w:r>
        <w:rPr>
          <w:rFonts w:hint="eastAsia" w:ascii="仿宋" w:eastAsia="仿宋"/>
          <w:sz w:val="32"/>
          <w:szCs w:val="32"/>
        </w:rPr>
        <w:t>现抵押人要求以上述不动产为抵押物对其向郑州住房公积金管理中心（证件类型：事业单位法人证书，社会统一信用代码：</w:t>
      </w:r>
      <w:r>
        <w:rPr>
          <w:rFonts w:hint="eastAsia" w:ascii="仿宋" w:eastAsia="仿宋"/>
          <w:sz w:val="32"/>
          <w:szCs w:val="32"/>
          <w:u w:val="single"/>
        </w:rPr>
        <w:t>124101004160488334</w:t>
      </w:r>
      <w:r>
        <w:rPr>
          <w:rFonts w:hint="eastAsia" w:ascii="仿宋" w:eastAsia="仿宋"/>
          <w:sz w:val="32"/>
          <w:szCs w:val="32"/>
        </w:rPr>
        <w:t>）发放的</w:t>
      </w:r>
      <w:r>
        <w:rPr>
          <w:rFonts w:hint="eastAsia" w:ascii="仿宋" w:eastAsia="仿宋"/>
          <w:color w:val="000000"/>
          <w:sz w:val="32"/>
          <w:szCs w:val="32"/>
        </w:rPr>
        <w:t>住房公积金个人住房</w:t>
      </w:r>
      <w:r>
        <w:rPr>
          <w:rFonts w:hint="eastAsia" w:ascii="仿宋" w:eastAsia="仿宋"/>
          <w:sz w:val="32"/>
          <w:szCs w:val="32"/>
        </w:rPr>
        <w:t>贷款进行担保并办理后顺位抵押登记。我行决定如下：</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eastAsia="仿宋"/>
          <w:b/>
          <w:sz w:val="32"/>
          <w:szCs w:val="32"/>
        </w:rPr>
      </w:pPr>
      <w:r>
        <w:rPr>
          <w:rFonts w:hint="eastAsia" w:ascii="仿宋" w:eastAsia="仿宋"/>
          <w:b/>
          <w:sz w:val="32"/>
          <w:szCs w:val="32"/>
        </w:rPr>
        <w:t>同意抵押人于上述不动产在我行抵押权存续期间办理抵押权人为郑州住房公积金管理中心的后顺位抵押登记。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ascii="仿宋" w:eastAsia="仿宋"/>
          <w:sz w:val="32"/>
          <w:szCs w:val="32"/>
        </w:rPr>
      </w:pPr>
      <w:r>
        <w:rPr>
          <w:rFonts w:hint="eastAsia" w:ascii="仿宋" w:eastAsia="仿宋"/>
          <w:sz w:val="32"/>
          <w:szCs w:val="32"/>
        </w:rPr>
        <w:t>抵押权人</w:t>
      </w:r>
      <w:r>
        <w:rPr>
          <w:rFonts w:hint="eastAsia" w:ascii="仿宋" w:eastAsia="仿宋" w:cs="仿宋_GB2312"/>
          <w:sz w:val="32"/>
          <w:szCs w:val="32"/>
        </w:rPr>
        <w:t>（签章）</w:t>
      </w:r>
      <w:r>
        <w:rPr>
          <w:rFonts w:hint="eastAsia" w:ascii="仿宋" w:eastAsia="仿宋"/>
          <w:sz w:val="32"/>
          <w:szCs w:val="32"/>
        </w:rPr>
        <w:t>：</w:t>
      </w:r>
    </w:p>
    <w:p>
      <w:pPr>
        <w:ind w:firstLine="6080" w:firstLineChars="1900"/>
        <w:rPr>
          <w:rFonts w:ascii="仿宋" w:eastAsia="仿宋"/>
          <w:sz w:val="32"/>
          <w:szCs w:val="32"/>
        </w:rPr>
      </w:pPr>
      <w:r>
        <w:rPr>
          <w:rFonts w:hint="eastAsia" w:ascii="仿宋" w:eastAsia="仿宋"/>
          <w:sz w:val="32"/>
          <w:szCs w:val="32"/>
        </w:rPr>
        <w:t>年  月  日</w:t>
      </w:r>
      <w:r>
        <w:rPr>
          <w:rFonts w:ascii="仿宋" w:eastAsia="仿宋"/>
          <w:sz w:val="32"/>
          <w:szCs w:val="32"/>
        </w:rPr>
        <w:br w:type="page"/>
      </w:r>
    </w:p>
    <w:p>
      <w:pPr>
        <w:rPr>
          <w:rFonts w:ascii="仿宋" w:eastAsia="仿宋"/>
          <w:sz w:val="28"/>
          <w:szCs w:val="28"/>
        </w:rPr>
      </w:pPr>
      <w:r>
        <w:rPr>
          <w:rFonts w:hint="eastAsia" w:asci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b/>
          <w:sz w:val="44"/>
          <w:szCs w:val="44"/>
        </w:rPr>
      </w:pPr>
      <w:r>
        <w:rPr>
          <w:rFonts w:hint="eastAsia" w:ascii="宋体"/>
          <w:b/>
          <w:sz w:val="44"/>
          <w:szCs w:val="44"/>
        </w:rPr>
        <w:t>同意提前结清商业贷款函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eastAsia="仿宋"/>
          <w:sz w:val="32"/>
          <w:szCs w:val="32"/>
        </w:rPr>
      </w:pPr>
      <w:r>
        <w:rPr>
          <w:rFonts w:hint="eastAsia" w:ascii="仿宋" w:eastAsia="仿宋"/>
          <w:sz w:val="32"/>
          <w:szCs w:val="32"/>
        </w:rPr>
        <w:t>（银行出具转借款人）</w:t>
      </w:r>
    </w:p>
    <w:p>
      <w:pPr>
        <w:ind w:firstLine="640" w:firstLineChars="200"/>
        <w:rPr>
          <w:rFonts w:ascii="仿宋" w:eastAsia="仿宋"/>
          <w:sz w:val="32"/>
          <w:szCs w:val="32"/>
        </w:rPr>
      </w:pPr>
    </w:p>
    <w:p>
      <w:pPr>
        <w:jc w:val="left"/>
        <w:rPr>
          <w:rFonts w:ascii="仿宋" w:eastAsia="仿宋"/>
          <w:sz w:val="32"/>
          <w:szCs w:val="32"/>
        </w:rPr>
      </w:pPr>
      <w:r>
        <w:rPr>
          <w:rFonts w:hint="eastAsia" w:ascii="仿宋" w:eastAsia="仿宋"/>
          <w:sz w:val="32"/>
          <w:szCs w:val="32"/>
        </w:rPr>
        <w:t>郑州住房公积金管理中心：</w:t>
      </w:r>
    </w:p>
    <w:p>
      <w:pPr>
        <w:ind w:firstLine="640" w:firstLineChars="200"/>
        <w:rPr>
          <w:rFonts w:ascii="仿宋" w:eastAsia="仿宋"/>
          <w:sz w:val="32"/>
          <w:szCs w:val="32"/>
        </w:rPr>
      </w:pPr>
      <w:r>
        <w:rPr>
          <w:rFonts w:hint="eastAsia" w:ascii="仿宋" w:eastAsia="仿宋"/>
          <w:sz w:val="32"/>
          <w:szCs w:val="32"/>
        </w:rPr>
        <w:t>我行已同意借款人</w:t>
      </w:r>
      <w:r>
        <w:rPr>
          <w:rFonts w:hint="eastAsia" w:ascii="仿宋" w:eastAsia="仿宋"/>
          <w:sz w:val="32"/>
          <w:szCs w:val="32"/>
          <w:u w:val="single"/>
        </w:rPr>
        <w:t xml:space="preserve">      </w:t>
      </w:r>
      <w:r>
        <w:rPr>
          <w:rFonts w:hint="eastAsia" w:ascii="仿宋" w:eastAsia="仿宋"/>
          <w:sz w:val="32"/>
          <w:szCs w:val="32"/>
        </w:rPr>
        <w:t>(身份证号：</w:t>
      </w:r>
      <w:r>
        <w:rPr>
          <w:rFonts w:hint="eastAsia" w:ascii="仿宋" w:eastAsia="仿宋"/>
          <w:sz w:val="32"/>
          <w:szCs w:val="32"/>
          <w:u w:val="single"/>
        </w:rPr>
        <w:t xml:space="preserve">                 </w:t>
      </w:r>
      <w:r>
        <w:rPr>
          <w:rFonts w:hint="eastAsia" w:ascii="仿宋" w:eastAsia="仿宋"/>
          <w:sz w:val="32"/>
          <w:szCs w:val="32"/>
        </w:rPr>
        <w:t>)提前结清其在我行办理的</w:t>
      </w:r>
      <w:r>
        <w:rPr>
          <w:rFonts w:hint="eastAsia" w:ascii="仿宋" w:eastAsia="仿宋"/>
          <w:sz w:val="32"/>
          <w:szCs w:val="32"/>
          <w:u w:val="single"/>
        </w:rPr>
        <w:t xml:space="preserve">          </w:t>
      </w:r>
      <w:r>
        <w:rPr>
          <w:rFonts w:hint="eastAsia" w:ascii="仿宋" w:eastAsia="仿宋"/>
          <w:sz w:val="32"/>
          <w:szCs w:val="32"/>
        </w:rPr>
        <w:t>房（新建商品房/存量商品房）个人住房贷款（贷款账号为：</w:t>
      </w:r>
      <w:r>
        <w:rPr>
          <w:rFonts w:hint="eastAsia" w:ascii="仿宋" w:eastAsia="仿宋"/>
          <w:sz w:val="32"/>
          <w:szCs w:val="32"/>
          <w:u w:val="single"/>
        </w:rPr>
        <w:t xml:space="preserve">                 </w:t>
      </w:r>
      <w:r>
        <w:rPr>
          <w:rFonts w:hint="eastAsia" w:ascii="仿宋" w:eastAsia="仿宋"/>
          <w:sz w:val="32"/>
          <w:szCs w:val="32"/>
        </w:rPr>
        <w:t xml:space="preserve"> ，正常还款日为每月</w:t>
      </w:r>
      <w:r>
        <w:rPr>
          <w:rFonts w:hint="eastAsia" w:ascii="仿宋" w:eastAsia="仿宋"/>
          <w:sz w:val="32"/>
          <w:szCs w:val="32"/>
          <w:u w:val="single"/>
        </w:rPr>
        <w:t xml:space="preserve">   </w:t>
      </w:r>
      <w:r>
        <w:rPr>
          <w:rFonts w:hint="eastAsia" w:ascii="仿宋" w:eastAsia="仿宋"/>
          <w:sz w:val="32"/>
          <w:szCs w:val="32"/>
        </w:rPr>
        <w:t>日）。请将结算资金转入如下账户：</w:t>
      </w:r>
    </w:p>
    <w:p>
      <w:pPr>
        <w:ind w:firstLine="640" w:firstLineChars="200"/>
        <w:rPr>
          <w:rFonts w:ascii="仿宋" w:eastAsia="仿宋"/>
          <w:sz w:val="32"/>
          <w:szCs w:val="32"/>
        </w:rPr>
      </w:pPr>
      <w:r>
        <w:rPr>
          <w:rFonts w:hint="eastAsia" w:ascii="仿宋" w:eastAsia="仿宋"/>
          <w:sz w:val="32"/>
          <w:szCs w:val="32"/>
        </w:rPr>
        <w:t>账户名称：</w:t>
      </w:r>
      <w:r>
        <w:rPr>
          <w:rFonts w:hint="eastAsia" w:ascii="仿宋" w:eastAsia="仿宋"/>
          <w:sz w:val="32"/>
          <w:szCs w:val="32"/>
          <w:u w:val="single"/>
        </w:rPr>
        <w:t xml:space="preserve">                            </w:t>
      </w:r>
    </w:p>
    <w:p>
      <w:pPr>
        <w:ind w:firstLine="640" w:firstLineChars="200"/>
        <w:rPr>
          <w:rFonts w:ascii="仿宋" w:eastAsia="仿宋"/>
          <w:sz w:val="32"/>
          <w:szCs w:val="32"/>
        </w:rPr>
      </w:pPr>
      <w:r>
        <w:rPr>
          <w:rFonts w:hint="eastAsia" w:ascii="仿宋" w:eastAsia="仿宋"/>
          <w:sz w:val="32"/>
          <w:szCs w:val="32"/>
        </w:rPr>
        <w:t>银行账号：</w:t>
      </w:r>
      <w:r>
        <w:rPr>
          <w:rFonts w:hint="eastAsia" w:ascii="仿宋" w:eastAsia="仿宋"/>
          <w:sz w:val="32"/>
          <w:szCs w:val="32"/>
          <w:u w:val="single"/>
        </w:rPr>
        <w:t xml:space="preserve">                            </w:t>
      </w:r>
    </w:p>
    <w:p>
      <w:pPr>
        <w:ind w:firstLine="640" w:firstLineChars="200"/>
        <w:rPr>
          <w:rFonts w:ascii="仿宋" w:eastAsia="仿宋"/>
          <w:sz w:val="32"/>
          <w:szCs w:val="32"/>
          <w:u w:val="single"/>
        </w:rPr>
      </w:pPr>
      <w:r>
        <w:rPr>
          <w:rFonts w:hint="eastAsia" w:ascii="仿宋" w:eastAsia="仿宋"/>
          <w:sz w:val="32"/>
          <w:szCs w:val="32"/>
        </w:rPr>
        <w:t>开户银行：</w:t>
      </w:r>
      <w:r>
        <w:rPr>
          <w:rFonts w:hint="eastAsia" w:ascii="仿宋" w:eastAsia="仿宋"/>
          <w:sz w:val="32"/>
          <w:szCs w:val="32"/>
          <w:u w:val="single"/>
        </w:rPr>
        <w:t xml:space="preserve">                            </w:t>
      </w:r>
    </w:p>
    <w:p>
      <w:pPr>
        <w:ind w:firstLine="640" w:firstLineChars="200"/>
        <w:rPr>
          <w:rFonts w:ascii="仿宋" w:eastAsia="仿宋"/>
          <w:sz w:val="32"/>
          <w:szCs w:val="32"/>
        </w:rPr>
      </w:pPr>
      <w:r>
        <w:rPr>
          <w:rFonts w:hint="eastAsia" w:ascii="仿宋" w:eastAsia="仿宋"/>
          <w:sz w:val="32"/>
          <w:szCs w:val="32"/>
        </w:rPr>
        <w:t>联行行号：</w:t>
      </w:r>
      <w:r>
        <w:rPr>
          <w:rFonts w:hint="eastAsia" w:ascii="仿宋" w:eastAsia="仿宋"/>
          <w:sz w:val="32"/>
          <w:szCs w:val="32"/>
          <w:u w:val="single"/>
        </w:rPr>
        <w:t xml:space="preserve">                            </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r>
        <w:rPr>
          <w:rFonts w:hint="eastAsia" w:ascii="仿宋" w:eastAsia="仿宋"/>
          <w:sz w:val="32"/>
          <w:szCs w:val="32"/>
        </w:rPr>
        <w:t xml:space="preserve">                贷款人</w:t>
      </w:r>
      <w:r>
        <w:rPr>
          <w:rFonts w:hint="eastAsia" w:ascii="仿宋" w:eastAsia="仿宋" w:cs="仿宋_GB2312"/>
          <w:sz w:val="32"/>
          <w:szCs w:val="32"/>
        </w:rPr>
        <w:t>（签章）</w:t>
      </w:r>
      <w:r>
        <w:rPr>
          <w:rFonts w:hint="eastAsia" w:ascii="仿宋" w:eastAsia="仿宋"/>
          <w:sz w:val="32"/>
          <w:szCs w:val="32"/>
        </w:rPr>
        <w:t>：</w:t>
      </w:r>
    </w:p>
    <w:p>
      <w:pPr>
        <w:rPr>
          <w:rFonts w:ascii="仿宋" w:eastAsia="仿宋"/>
          <w:sz w:val="32"/>
          <w:szCs w:val="32"/>
        </w:rPr>
      </w:pPr>
      <w:r>
        <w:rPr>
          <w:rFonts w:hint="eastAsia" w:ascii="仿宋" w:eastAsia="仿宋"/>
          <w:sz w:val="32"/>
          <w:szCs w:val="32"/>
        </w:rPr>
        <w:t xml:space="preserve">                                   年   月  日</w:t>
      </w:r>
    </w:p>
    <w:p>
      <w:pPr>
        <w:widowControl/>
        <w:jc w:val="left"/>
        <w:rPr>
          <w:rFonts w:ascii="仿宋" w:eastAsia="仿宋"/>
          <w:sz w:val="32"/>
          <w:szCs w:val="32"/>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兰亭黑_GBK">
    <w:panose1 w:val="02000000000000000000"/>
    <w:charset w:val="86"/>
    <w:family w:val="script"/>
    <w:pitch w:val="default"/>
    <w:sig w:usb0="A00002BF" w:usb1="3ACF7CFA" w:usb2="0008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64624705"/>
                </w:sdtPr>
                <w:sdtContent>
                  <w:p>
                    <w:pPr>
                      <w:pStyle w:val="6"/>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6</w:t>
                    </w:r>
                    <w:r>
                      <w:rPr>
                        <w:rFonts w:hint="eastAsia" w:asciiTheme="minorEastAsia" w:hAnsiTheme="minorEastAsia" w:eastAsiaTheme="minorEastAsia" w:cstheme="minorEastAsia"/>
                        <w:sz w:val="28"/>
                        <w:szCs w:val="28"/>
                      </w:rPr>
                      <w:fldChar w:fldCharType="end"/>
                    </w:r>
                  </w:p>
                </w:sdtContent>
              </w:sdt>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2"/>
  </w:compat>
  <w:rsids>
    <w:rsidRoot w:val="00000000"/>
    <w:rsid w:val="5E3E864B"/>
    <w:rsid w:val="72DFFEC3"/>
    <w:rsid w:val="737F687D"/>
    <w:rsid w:val="7739AEA0"/>
    <w:rsid w:val="77AB787B"/>
    <w:rsid w:val="7E2FF3A1"/>
    <w:rsid w:val="7E7F0A89"/>
    <w:rsid w:val="7FB7BE5E"/>
    <w:rsid w:val="7FF78101"/>
    <w:rsid w:val="ADBF54F7"/>
    <w:rsid w:val="DFC7D859"/>
    <w:rsid w:val="ED6F1B4C"/>
    <w:rsid w:val="F73BD8A0"/>
    <w:rsid w:val="FB9FCD11"/>
    <w:rsid w:val="FF77A15A"/>
    <w:rsid w:val="FF91FD52"/>
    <w:rsid w:val="FFAAB8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方正兰亭黑_GBK" w:hAnsi="方正兰亭黑_GBK"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2702</Words>
  <Characters>2739</Characters>
  <Lines>156</Lines>
  <Paragraphs>68</Paragraphs>
  <TotalTime>114</TotalTime>
  <ScaleCrop>false</ScaleCrop>
  <LinksUpToDate>false</LinksUpToDate>
  <CharactersWithSpaces>3105</CharactersWithSpaces>
  <Application>WPS Office_11.8.2.9339_F1E327BC-269C-435d-A152-05C5408002CA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2024-01-03T23:42:00Z</dcterms:created>
  <dc:creator>hp</dc:creator>
  <cp:lastModifiedBy>inspur</cp:lastModifiedBy>
  <cp:lastPrinted>2024-04-09T08:58:00Z</cp:lastPrinted>
  <dcterms:modified xsi:type="dcterms:W3CDTF">2024-04-15T14:39:35Z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