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0C1" w:rsidRDefault="006E40C1" w:rsidP="006E40C1">
      <w:pPr>
        <w:spacing w:line="560" w:lineRule="exact"/>
        <w:jc w:val="center"/>
        <w:rPr>
          <w:rFonts w:ascii="方正小标宋简体" w:eastAsia="方正小标宋简体" w:hint="eastAsia"/>
          <w:sz w:val="44"/>
          <w:szCs w:val="44"/>
        </w:rPr>
      </w:pPr>
    </w:p>
    <w:p w:rsidR="006E40C1" w:rsidRPr="00D75C25" w:rsidRDefault="006E40C1" w:rsidP="006E40C1">
      <w:pPr>
        <w:spacing w:line="560" w:lineRule="exact"/>
        <w:jc w:val="center"/>
        <w:rPr>
          <w:rFonts w:ascii="方正小标宋简体" w:eastAsia="方正小标宋简体"/>
          <w:sz w:val="44"/>
          <w:szCs w:val="44"/>
        </w:rPr>
      </w:pPr>
      <w:r w:rsidRPr="00D75C25">
        <w:rPr>
          <w:rFonts w:ascii="方正小标宋简体" w:eastAsia="方正小标宋简体" w:hint="eastAsia"/>
          <w:sz w:val="44"/>
          <w:szCs w:val="44"/>
        </w:rPr>
        <w:t>郑州住房公积金管理中心</w:t>
      </w:r>
    </w:p>
    <w:p w:rsidR="006E40C1" w:rsidRPr="00D75C25" w:rsidRDefault="006E40C1" w:rsidP="006E40C1">
      <w:pPr>
        <w:spacing w:line="560" w:lineRule="exact"/>
        <w:jc w:val="center"/>
        <w:rPr>
          <w:rFonts w:ascii="方正小标宋简体" w:eastAsia="方正小标宋简体"/>
          <w:sz w:val="44"/>
          <w:szCs w:val="44"/>
        </w:rPr>
      </w:pPr>
      <w:r w:rsidRPr="00D75C25">
        <w:rPr>
          <w:rFonts w:ascii="方正小标宋简体" w:eastAsia="方正小标宋简体" w:hint="eastAsia"/>
          <w:sz w:val="44"/>
          <w:szCs w:val="44"/>
        </w:rPr>
        <w:t>关于住房公积金个人住房贷款有关事项的通知</w:t>
      </w:r>
    </w:p>
    <w:p w:rsidR="006E40C1" w:rsidRDefault="006E40C1" w:rsidP="006E40C1">
      <w:pPr>
        <w:spacing w:line="560" w:lineRule="exact"/>
        <w:ind w:firstLineChars="200" w:firstLine="640"/>
        <w:jc w:val="center"/>
        <w:rPr>
          <w:rFonts w:ascii="仿宋" w:eastAsia="仿宋" w:hAnsi="仿宋" w:hint="eastAsia"/>
          <w:sz w:val="32"/>
          <w:szCs w:val="32"/>
        </w:rPr>
      </w:pPr>
      <w:r>
        <w:rPr>
          <w:rFonts w:ascii="仿宋" w:eastAsia="仿宋" w:hAnsi="仿宋" w:hint="eastAsia"/>
          <w:sz w:val="32"/>
          <w:szCs w:val="32"/>
        </w:rPr>
        <w:t>(</w:t>
      </w:r>
      <w:r w:rsidRPr="00B33A12">
        <w:rPr>
          <w:rFonts w:ascii="仿宋" w:eastAsia="仿宋" w:hAnsi="仿宋" w:hint="eastAsia"/>
          <w:sz w:val="32"/>
          <w:szCs w:val="32"/>
        </w:rPr>
        <w:t>郑公积金〔2019〕37号</w:t>
      </w:r>
      <w:r>
        <w:rPr>
          <w:rFonts w:ascii="仿宋" w:eastAsia="仿宋" w:hAnsi="仿宋" w:hint="eastAsia"/>
          <w:sz w:val="32"/>
          <w:szCs w:val="32"/>
        </w:rPr>
        <w:t>)</w:t>
      </w:r>
    </w:p>
    <w:p w:rsidR="006E40C1" w:rsidRDefault="006E40C1" w:rsidP="006E40C1">
      <w:pPr>
        <w:spacing w:line="560" w:lineRule="exact"/>
        <w:ind w:firstLineChars="200" w:firstLine="640"/>
        <w:jc w:val="center"/>
        <w:rPr>
          <w:rFonts w:ascii="仿宋" w:eastAsia="仿宋" w:hAnsi="仿宋" w:hint="eastAsia"/>
          <w:sz w:val="32"/>
          <w:szCs w:val="32"/>
        </w:rPr>
      </w:pPr>
    </w:p>
    <w:p w:rsidR="006E40C1" w:rsidRPr="00D75C25" w:rsidRDefault="006E40C1" w:rsidP="006E40C1">
      <w:pPr>
        <w:spacing w:line="560" w:lineRule="exact"/>
        <w:ind w:firstLineChars="200" w:firstLine="880"/>
        <w:jc w:val="center"/>
        <w:rPr>
          <w:sz w:val="44"/>
          <w:szCs w:val="44"/>
        </w:rPr>
      </w:pPr>
    </w:p>
    <w:p w:rsidR="006E40C1" w:rsidRPr="00D75C25" w:rsidRDefault="006E40C1" w:rsidP="006E40C1">
      <w:pPr>
        <w:spacing w:line="560" w:lineRule="exact"/>
        <w:rPr>
          <w:rFonts w:ascii="仿宋" w:eastAsia="仿宋" w:hAnsi="仿宋"/>
          <w:sz w:val="32"/>
          <w:szCs w:val="32"/>
        </w:rPr>
      </w:pPr>
      <w:r w:rsidRPr="00D75C25">
        <w:rPr>
          <w:rFonts w:ascii="仿宋" w:eastAsia="仿宋" w:hAnsi="仿宋" w:hint="eastAsia"/>
          <w:sz w:val="32"/>
          <w:szCs w:val="32"/>
        </w:rPr>
        <w:t>住房公积金缴存职工，</w:t>
      </w:r>
      <w:proofErr w:type="gramStart"/>
      <w:r w:rsidRPr="00D75C25">
        <w:rPr>
          <w:rFonts w:ascii="仿宋" w:eastAsia="仿宋" w:hAnsi="仿宋" w:hint="eastAsia"/>
          <w:sz w:val="32"/>
          <w:szCs w:val="32"/>
        </w:rPr>
        <w:t>各住房</w:t>
      </w:r>
      <w:proofErr w:type="gramEnd"/>
      <w:r w:rsidRPr="00D75C25">
        <w:rPr>
          <w:rFonts w:ascii="仿宋" w:eastAsia="仿宋" w:hAnsi="仿宋" w:hint="eastAsia"/>
          <w:sz w:val="32"/>
          <w:szCs w:val="32"/>
        </w:rPr>
        <w:t>公积金管理机构（部门）：</w:t>
      </w:r>
    </w:p>
    <w:p w:rsidR="006E40C1" w:rsidRPr="00D75C25" w:rsidRDefault="006E40C1" w:rsidP="006E40C1">
      <w:pPr>
        <w:spacing w:line="560" w:lineRule="exact"/>
        <w:ind w:firstLineChars="200" w:firstLine="640"/>
        <w:rPr>
          <w:rFonts w:ascii="仿宋" w:eastAsia="仿宋" w:hAnsi="仿宋"/>
          <w:sz w:val="32"/>
          <w:szCs w:val="32"/>
        </w:rPr>
      </w:pPr>
      <w:r w:rsidRPr="00D75C25">
        <w:rPr>
          <w:rFonts w:ascii="仿宋" w:eastAsia="仿宋" w:hAnsi="仿宋" w:hint="eastAsia"/>
          <w:sz w:val="32"/>
          <w:szCs w:val="32"/>
        </w:rPr>
        <w:t>为提高住房公积金个人住房贷款对缴存职工购买自住住房的支持力度，根据郑州住房公积金管理委员会第43次会议决议，现就郑州住房公积金个人住房贷款（以下简称“公积金贷款”）的有关事项通知如下：</w:t>
      </w:r>
    </w:p>
    <w:p w:rsidR="006E40C1" w:rsidRPr="00D75C25" w:rsidRDefault="006E40C1" w:rsidP="006E40C1">
      <w:pPr>
        <w:spacing w:line="560" w:lineRule="exact"/>
        <w:ind w:firstLineChars="200" w:firstLine="640"/>
        <w:rPr>
          <w:rFonts w:ascii="黑体" w:eastAsia="黑体" w:hAnsi="黑体"/>
          <w:sz w:val="32"/>
          <w:szCs w:val="32"/>
        </w:rPr>
      </w:pPr>
      <w:r w:rsidRPr="00D75C25">
        <w:rPr>
          <w:rFonts w:ascii="黑体" w:eastAsia="黑体" w:hAnsi="黑体" w:hint="eastAsia"/>
          <w:sz w:val="32"/>
          <w:szCs w:val="32"/>
        </w:rPr>
        <w:t>一、贷款条件</w:t>
      </w:r>
    </w:p>
    <w:p w:rsidR="006E40C1" w:rsidRPr="00D75C25" w:rsidRDefault="006E40C1" w:rsidP="006E40C1">
      <w:pPr>
        <w:spacing w:line="560" w:lineRule="exact"/>
        <w:ind w:firstLineChars="200" w:firstLine="640"/>
        <w:rPr>
          <w:rFonts w:ascii="仿宋" w:eastAsia="仿宋" w:hAnsi="仿宋"/>
          <w:sz w:val="32"/>
          <w:szCs w:val="32"/>
        </w:rPr>
      </w:pPr>
      <w:r w:rsidRPr="00D75C25">
        <w:rPr>
          <w:rFonts w:ascii="仿宋" w:eastAsia="仿宋" w:hAnsi="仿宋" w:hint="eastAsia"/>
          <w:sz w:val="32"/>
          <w:szCs w:val="32"/>
        </w:rPr>
        <w:t>申请公积金贷款应同时符合下列条件：</w:t>
      </w:r>
    </w:p>
    <w:p w:rsidR="006E40C1" w:rsidRPr="00D75C25" w:rsidRDefault="006E40C1" w:rsidP="006E40C1">
      <w:pPr>
        <w:spacing w:line="560" w:lineRule="exact"/>
        <w:ind w:firstLineChars="200" w:firstLine="640"/>
        <w:rPr>
          <w:rFonts w:ascii="仿宋" w:eastAsia="仿宋" w:hAnsi="仿宋"/>
          <w:sz w:val="32"/>
          <w:szCs w:val="32"/>
        </w:rPr>
      </w:pPr>
      <w:r w:rsidRPr="00D75C25">
        <w:rPr>
          <w:rFonts w:ascii="仿宋" w:eastAsia="仿宋" w:hAnsi="仿宋" w:hint="eastAsia"/>
          <w:sz w:val="32"/>
          <w:szCs w:val="32"/>
        </w:rPr>
        <w:t>（一）具有合法有效的身份证明；</w:t>
      </w:r>
    </w:p>
    <w:p w:rsidR="006E40C1" w:rsidRPr="00D75C25" w:rsidRDefault="006E40C1" w:rsidP="006E40C1">
      <w:pPr>
        <w:spacing w:line="560" w:lineRule="exact"/>
        <w:ind w:firstLineChars="200" w:firstLine="640"/>
        <w:rPr>
          <w:rFonts w:ascii="仿宋" w:eastAsia="仿宋" w:hAnsi="仿宋"/>
          <w:sz w:val="32"/>
          <w:szCs w:val="32"/>
        </w:rPr>
      </w:pPr>
      <w:r w:rsidRPr="00D75C25">
        <w:rPr>
          <w:rFonts w:ascii="仿宋" w:eastAsia="仿宋" w:hAnsi="仿宋" w:hint="eastAsia"/>
          <w:sz w:val="32"/>
          <w:szCs w:val="32"/>
        </w:rPr>
        <w:t>（二）所购自住住房合</w:t>
      </w:r>
      <w:proofErr w:type="gramStart"/>
      <w:r w:rsidRPr="00D75C25">
        <w:rPr>
          <w:rFonts w:ascii="仿宋" w:eastAsia="仿宋" w:hAnsi="仿宋" w:hint="eastAsia"/>
          <w:sz w:val="32"/>
          <w:szCs w:val="32"/>
        </w:rPr>
        <w:t>规</w:t>
      </w:r>
      <w:proofErr w:type="gramEnd"/>
      <w:r w:rsidRPr="00D75C25">
        <w:rPr>
          <w:rFonts w:ascii="仿宋" w:eastAsia="仿宋" w:hAnsi="仿宋" w:hint="eastAsia"/>
          <w:sz w:val="32"/>
          <w:szCs w:val="32"/>
        </w:rPr>
        <w:t>，已支付规定比例自筹资金；</w:t>
      </w:r>
    </w:p>
    <w:p w:rsidR="006E40C1" w:rsidRPr="00D75C25" w:rsidRDefault="006E40C1" w:rsidP="006E40C1">
      <w:pPr>
        <w:spacing w:line="560" w:lineRule="exact"/>
        <w:ind w:firstLineChars="200" w:firstLine="640"/>
        <w:rPr>
          <w:rFonts w:ascii="仿宋" w:eastAsia="仿宋" w:hAnsi="仿宋"/>
          <w:sz w:val="32"/>
          <w:szCs w:val="32"/>
        </w:rPr>
      </w:pPr>
      <w:r w:rsidRPr="00D75C25">
        <w:rPr>
          <w:rFonts w:ascii="仿宋" w:eastAsia="仿宋" w:hAnsi="仿宋" w:hint="eastAsia"/>
          <w:sz w:val="32"/>
          <w:szCs w:val="32"/>
        </w:rPr>
        <w:t>（三）连续、正常缴存住房公积金6个月以上（引进的高级专业技术人才及复转军人除外）；</w:t>
      </w:r>
    </w:p>
    <w:p w:rsidR="006E40C1" w:rsidRPr="00D75C25" w:rsidRDefault="006E40C1" w:rsidP="006E40C1">
      <w:pPr>
        <w:spacing w:line="560" w:lineRule="exact"/>
        <w:ind w:firstLineChars="200" w:firstLine="640"/>
        <w:rPr>
          <w:rFonts w:ascii="仿宋" w:eastAsia="仿宋" w:hAnsi="仿宋"/>
          <w:sz w:val="32"/>
          <w:szCs w:val="32"/>
        </w:rPr>
      </w:pPr>
      <w:r w:rsidRPr="00D75C25">
        <w:rPr>
          <w:rFonts w:ascii="仿宋" w:eastAsia="仿宋" w:hAnsi="仿宋" w:hint="eastAsia"/>
          <w:sz w:val="32"/>
          <w:szCs w:val="32"/>
        </w:rPr>
        <w:t>（四）收入稳定，信誉良好，有偿还贷款本息能力；</w:t>
      </w:r>
    </w:p>
    <w:p w:rsidR="006E40C1" w:rsidRPr="00D75C25" w:rsidRDefault="006E40C1" w:rsidP="006E40C1">
      <w:pPr>
        <w:spacing w:line="560" w:lineRule="exact"/>
        <w:ind w:firstLineChars="200" w:firstLine="640"/>
        <w:rPr>
          <w:rFonts w:ascii="仿宋" w:eastAsia="仿宋" w:hAnsi="仿宋"/>
          <w:sz w:val="32"/>
          <w:szCs w:val="32"/>
        </w:rPr>
      </w:pPr>
      <w:r w:rsidRPr="00D75C25">
        <w:rPr>
          <w:rFonts w:ascii="仿宋" w:eastAsia="仿宋" w:hAnsi="仿宋" w:hint="eastAsia"/>
          <w:sz w:val="32"/>
          <w:szCs w:val="32"/>
        </w:rPr>
        <w:t>（五）同意住房公积金管理中心认可的担保方式；</w:t>
      </w:r>
    </w:p>
    <w:p w:rsidR="006E40C1" w:rsidRPr="00D75C25" w:rsidRDefault="006E40C1" w:rsidP="006E40C1">
      <w:pPr>
        <w:spacing w:line="560" w:lineRule="exact"/>
        <w:ind w:firstLineChars="200" w:firstLine="640"/>
        <w:rPr>
          <w:rFonts w:ascii="黑体" w:eastAsia="黑体" w:hAnsi="黑体"/>
          <w:sz w:val="32"/>
          <w:szCs w:val="32"/>
        </w:rPr>
      </w:pPr>
      <w:r w:rsidRPr="00D75C25">
        <w:rPr>
          <w:rFonts w:ascii="仿宋" w:eastAsia="仿宋" w:hAnsi="仿宋" w:hint="eastAsia"/>
          <w:sz w:val="32"/>
          <w:szCs w:val="32"/>
        </w:rPr>
        <w:t>（六）住房公积金管理中心规定的其他条件。</w:t>
      </w:r>
    </w:p>
    <w:p w:rsidR="006E40C1" w:rsidRPr="00D75C25" w:rsidRDefault="006E40C1" w:rsidP="006E40C1">
      <w:pPr>
        <w:spacing w:line="560" w:lineRule="exact"/>
        <w:ind w:firstLineChars="200" w:firstLine="640"/>
        <w:rPr>
          <w:rFonts w:ascii="黑体" w:eastAsia="黑体" w:hAnsi="黑体"/>
          <w:sz w:val="32"/>
          <w:szCs w:val="32"/>
        </w:rPr>
      </w:pPr>
      <w:r w:rsidRPr="00D75C25">
        <w:rPr>
          <w:rFonts w:ascii="黑体" w:eastAsia="黑体" w:hAnsi="黑体" w:hint="eastAsia"/>
          <w:sz w:val="32"/>
          <w:szCs w:val="32"/>
        </w:rPr>
        <w:t>二、贷款金额</w:t>
      </w:r>
    </w:p>
    <w:p w:rsidR="006E40C1" w:rsidRPr="00D75C25" w:rsidRDefault="006E40C1" w:rsidP="006E40C1">
      <w:pPr>
        <w:spacing w:line="560" w:lineRule="exact"/>
        <w:ind w:firstLineChars="200" w:firstLine="640"/>
        <w:rPr>
          <w:rFonts w:ascii="仿宋" w:eastAsia="仿宋" w:hAnsi="仿宋"/>
          <w:sz w:val="32"/>
          <w:szCs w:val="32"/>
        </w:rPr>
      </w:pPr>
      <w:r w:rsidRPr="00D75C25">
        <w:rPr>
          <w:rFonts w:ascii="仿宋" w:eastAsia="仿宋" w:hAnsi="仿宋" w:hint="eastAsia"/>
          <w:sz w:val="32"/>
          <w:szCs w:val="32"/>
        </w:rPr>
        <w:t>借款人夫妻双方缴存情况均符合公积金贷款条件，首次使用公积金贷款购买家庭首套住房的，最高公积金贷款金额</w:t>
      </w:r>
      <w:r w:rsidRPr="00D75C25">
        <w:rPr>
          <w:rFonts w:ascii="仿宋" w:eastAsia="仿宋" w:hAnsi="仿宋" w:hint="eastAsia"/>
          <w:sz w:val="32"/>
          <w:szCs w:val="32"/>
        </w:rPr>
        <w:lastRenderedPageBreak/>
        <w:t>为80万元。借款人单方缴存情况符合公积金贷款条件、家庭第二次使用公积金贷款、购买家庭第二套住房的，最高公积金贷款金额为60万元。</w:t>
      </w:r>
    </w:p>
    <w:p w:rsidR="006E40C1" w:rsidRPr="00D75C25" w:rsidRDefault="006E40C1" w:rsidP="006E40C1">
      <w:pPr>
        <w:spacing w:line="560" w:lineRule="exact"/>
        <w:ind w:firstLineChars="200" w:firstLine="640"/>
        <w:rPr>
          <w:rFonts w:ascii="仿宋" w:eastAsia="仿宋" w:hAnsi="仿宋"/>
          <w:sz w:val="32"/>
          <w:szCs w:val="32"/>
        </w:rPr>
      </w:pPr>
      <w:r w:rsidRPr="00D75C25">
        <w:rPr>
          <w:rFonts w:ascii="仿宋" w:eastAsia="仿宋" w:hAnsi="仿宋" w:hint="eastAsia"/>
          <w:sz w:val="32"/>
          <w:szCs w:val="32"/>
        </w:rPr>
        <w:t>家庭首次使用公积金贷款的，在对应最高公积金贷款金额内，综合还款能力、最长贷款期限和贷款比例确定单笔贷款金额。家庭第二次使用公积金贷款或购买家庭第二套住房的，在对应最高贷款金额内，综合家庭缴存余额、还款能力、最长贷款期限和贷款比例确定单笔贷款金额。</w:t>
      </w:r>
    </w:p>
    <w:p w:rsidR="006E40C1" w:rsidRPr="00D75C25" w:rsidRDefault="006E40C1" w:rsidP="006E40C1">
      <w:pPr>
        <w:spacing w:line="560" w:lineRule="exact"/>
        <w:ind w:firstLineChars="200" w:firstLine="640"/>
        <w:rPr>
          <w:rFonts w:ascii="黑体" w:eastAsia="黑体" w:hAnsi="黑体"/>
          <w:sz w:val="32"/>
          <w:szCs w:val="32"/>
        </w:rPr>
      </w:pPr>
      <w:r w:rsidRPr="00D75C25">
        <w:rPr>
          <w:rFonts w:ascii="黑体" w:eastAsia="黑体" w:hAnsi="黑体" w:hint="eastAsia"/>
          <w:sz w:val="32"/>
          <w:szCs w:val="32"/>
        </w:rPr>
        <w:t>三、贷款比例</w:t>
      </w:r>
    </w:p>
    <w:p w:rsidR="006E40C1" w:rsidRPr="00D75C25" w:rsidRDefault="006E40C1" w:rsidP="006E40C1">
      <w:pPr>
        <w:spacing w:line="560" w:lineRule="exact"/>
        <w:ind w:firstLineChars="200" w:firstLine="640"/>
        <w:rPr>
          <w:rFonts w:ascii="仿宋" w:eastAsia="仿宋" w:hAnsi="仿宋"/>
          <w:sz w:val="32"/>
          <w:szCs w:val="32"/>
        </w:rPr>
      </w:pPr>
      <w:r w:rsidRPr="00D75C25">
        <w:rPr>
          <w:rFonts w:ascii="仿宋" w:eastAsia="仿宋" w:hAnsi="仿宋" w:hint="eastAsia"/>
          <w:sz w:val="32"/>
          <w:szCs w:val="32"/>
        </w:rPr>
        <w:t>购买新建商品住房的，公积金贷款比例应当不超过房产总价的70%。购买存量商品住房（二手房）的，公积金贷款比例应当不超过房产总价的60%。</w:t>
      </w:r>
    </w:p>
    <w:p w:rsidR="006E40C1" w:rsidRPr="00D75C25" w:rsidRDefault="006E40C1" w:rsidP="006E40C1">
      <w:pPr>
        <w:spacing w:line="560" w:lineRule="exact"/>
        <w:ind w:firstLineChars="200" w:firstLine="640"/>
        <w:rPr>
          <w:rFonts w:ascii="黑体" w:eastAsia="黑体" w:hAnsi="黑体"/>
          <w:sz w:val="32"/>
          <w:szCs w:val="32"/>
        </w:rPr>
      </w:pPr>
      <w:r w:rsidRPr="00D75C25">
        <w:rPr>
          <w:rFonts w:ascii="黑体" w:eastAsia="黑体" w:hAnsi="黑体" w:hint="eastAsia"/>
          <w:sz w:val="32"/>
          <w:szCs w:val="32"/>
        </w:rPr>
        <w:t>四、贷款期限</w:t>
      </w:r>
    </w:p>
    <w:p w:rsidR="006E40C1" w:rsidRPr="00D75C25" w:rsidRDefault="006E40C1" w:rsidP="006E40C1">
      <w:pPr>
        <w:spacing w:line="560" w:lineRule="exact"/>
        <w:ind w:firstLineChars="200" w:firstLine="640"/>
        <w:rPr>
          <w:rFonts w:ascii="仿宋" w:eastAsia="仿宋" w:hAnsi="仿宋"/>
          <w:sz w:val="32"/>
          <w:szCs w:val="32"/>
        </w:rPr>
      </w:pPr>
      <w:r w:rsidRPr="00D75C25">
        <w:rPr>
          <w:rFonts w:ascii="仿宋" w:eastAsia="仿宋" w:hAnsi="仿宋" w:hint="eastAsia"/>
          <w:sz w:val="32"/>
          <w:szCs w:val="32"/>
        </w:rPr>
        <w:t>新建商品住房的公积金贷款期限应当不超过30年。建成时间未超过20年的存量商品房（二手房）公积金贷款期限应当不超过20年，建成时间超过20年的，公积金贷款期限应当不超过15年。公积金贷款偿还期限可延长至缴存职工法定退休年龄后5年（男职工到65岁，女职工到60岁）。</w:t>
      </w:r>
    </w:p>
    <w:p w:rsidR="006E40C1" w:rsidRPr="00D75C25" w:rsidRDefault="006E40C1" w:rsidP="006E40C1">
      <w:pPr>
        <w:spacing w:line="560" w:lineRule="exact"/>
        <w:ind w:firstLineChars="200" w:firstLine="640"/>
        <w:rPr>
          <w:rFonts w:ascii="黑体" w:eastAsia="黑体" w:hAnsi="黑体"/>
          <w:sz w:val="32"/>
          <w:szCs w:val="32"/>
        </w:rPr>
      </w:pPr>
      <w:r w:rsidRPr="00D75C25">
        <w:rPr>
          <w:rFonts w:ascii="黑体" w:eastAsia="黑体" w:hAnsi="黑体" w:hint="eastAsia"/>
          <w:sz w:val="32"/>
          <w:szCs w:val="32"/>
        </w:rPr>
        <w:t>五、贷款利率</w:t>
      </w:r>
    </w:p>
    <w:p w:rsidR="006E40C1" w:rsidRPr="00D75C25" w:rsidRDefault="006E40C1" w:rsidP="006E40C1">
      <w:pPr>
        <w:spacing w:line="560" w:lineRule="exact"/>
        <w:ind w:firstLineChars="200" w:firstLine="640"/>
        <w:rPr>
          <w:rFonts w:ascii="仿宋" w:eastAsia="仿宋" w:hAnsi="仿宋"/>
          <w:sz w:val="32"/>
          <w:szCs w:val="32"/>
        </w:rPr>
      </w:pPr>
      <w:r w:rsidRPr="00D75C25">
        <w:rPr>
          <w:rFonts w:ascii="仿宋" w:eastAsia="仿宋" w:hAnsi="仿宋" w:hint="eastAsia"/>
          <w:sz w:val="32"/>
          <w:szCs w:val="32"/>
        </w:rPr>
        <w:t>家庭首次办理公积金贷款的，按照对应期限公积金贷款基准利率约定贷款利率；家庭第二次办理公积金贷款的，按照对应期限公积金贷款基准利率的1.1倍值约定贷款利率。</w:t>
      </w:r>
    </w:p>
    <w:p w:rsidR="006E40C1" w:rsidRPr="00D75C25" w:rsidRDefault="006E40C1" w:rsidP="006E40C1">
      <w:pPr>
        <w:spacing w:line="560" w:lineRule="exact"/>
        <w:ind w:firstLineChars="200" w:firstLine="640"/>
        <w:rPr>
          <w:rFonts w:ascii="黑体" w:eastAsia="黑体" w:hAnsi="黑体"/>
          <w:sz w:val="32"/>
          <w:szCs w:val="32"/>
        </w:rPr>
      </w:pPr>
      <w:r w:rsidRPr="00D75C25">
        <w:rPr>
          <w:rFonts w:ascii="黑体" w:eastAsia="黑体" w:hAnsi="黑体" w:hint="eastAsia"/>
          <w:sz w:val="32"/>
          <w:szCs w:val="32"/>
        </w:rPr>
        <w:t>六、其他要求</w:t>
      </w:r>
    </w:p>
    <w:p w:rsidR="006E40C1" w:rsidRPr="00D75C25" w:rsidRDefault="006E40C1" w:rsidP="006E40C1">
      <w:pPr>
        <w:spacing w:line="560" w:lineRule="exact"/>
        <w:ind w:firstLineChars="200" w:firstLine="640"/>
        <w:rPr>
          <w:rFonts w:ascii="仿宋" w:eastAsia="仿宋" w:hAnsi="仿宋"/>
          <w:sz w:val="32"/>
          <w:szCs w:val="32"/>
        </w:rPr>
      </w:pPr>
      <w:r w:rsidRPr="00D75C25">
        <w:rPr>
          <w:rFonts w:ascii="楷体" w:eastAsia="楷体" w:hAnsi="楷体" w:hint="eastAsia"/>
          <w:sz w:val="32"/>
          <w:szCs w:val="32"/>
        </w:rPr>
        <w:t>（一）缴存情况认定。</w:t>
      </w:r>
      <w:r w:rsidRPr="00D75C25">
        <w:rPr>
          <w:rFonts w:ascii="仿宋" w:eastAsia="仿宋" w:hAnsi="仿宋" w:hint="eastAsia"/>
          <w:sz w:val="32"/>
          <w:szCs w:val="32"/>
        </w:rPr>
        <w:t>异地转入后接续缴存、补缴未超</w:t>
      </w:r>
      <w:r w:rsidRPr="00D75C25">
        <w:rPr>
          <w:rFonts w:ascii="仿宋" w:eastAsia="仿宋" w:hAnsi="仿宋" w:hint="eastAsia"/>
          <w:sz w:val="32"/>
          <w:szCs w:val="32"/>
        </w:rPr>
        <w:lastRenderedPageBreak/>
        <w:t>过3期、多地缴存记录合并后连续，且账户状态正常的，可认定为正常缴存。灵活就业</w:t>
      </w:r>
      <w:proofErr w:type="gramStart"/>
      <w:r w:rsidRPr="00D75C25">
        <w:rPr>
          <w:rFonts w:ascii="仿宋" w:eastAsia="仿宋" w:hAnsi="仿宋" w:hint="eastAsia"/>
          <w:sz w:val="32"/>
          <w:szCs w:val="32"/>
        </w:rPr>
        <w:t>缴</w:t>
      </w:r>
      <w:proofErr w:type="gramEnd"/>
      <w:r w:rsidRPr="00D75C25">
        <w:rPr>
          <w:rFonts w:ascii="仿宋" w:eastAsia="仿宋" w:hAnsi="仿宋" w:hint="eastAsia"/>
          <w:sz w:val="32"/>
          <w:szCs w:val="32"/>
        </w:rPr>
        <w:t>存户转为单位</w:t>
      </w:r>
      <w:proofErr w:type="gramStart"/>
      <w:r w:rsidRPr="00D75C25">
        <w:rPr>
          <w:rFonts w:ascii="仿宋" w:eastAsia="仿宋" w:hAnsi="仿宋" w:hint="eastAsia"/>
          <w:sz w:val="32"/>
          <w:szCs w:val="32"/>
        </w:rPr>
        <w:t>缴</w:t>
      </w:r>
      <w:proofErr w:type="gramEnd"/>
      <w:r w:rsidRPr="00D75C25">
        <w:rPr>
          <w:rFonts w:ascii="仿宋" w:eastAsia="仿宋" w:hAnsi="仿宋" w:hint="eastAsia"/>
          <w:sz w:val="32"/>
          <w:szCs w:val="32"/>
        </w:rPr>
        <w:t>存户接续正常缴存的，可认定为正常的单位</w:t>
      </w:r>
      <w:proofErr w:type="gramStart"/>
      <w:r w:rsidRPr="00D75C25">
        <w:rPr>
          <w:rFonts w:ascii="仿宋" w:eastAsia="仿宋" w:hAnsi="仿宋" w:hint="eastAsia"/>
          <w:sz w:val="32"/>
          <w:szCs w:val="32"/>
        </w:rPr>
        <w:t>缴</w:t>
      </w:r>
      <w:proofErr w:type="gramEnd"/>
      <w:r w:rsidRPr="00D75C25">
        <w:rPr>
          <w:rFonts w:ascii="仿宋" w:eastAsia="仿宋" w:hAnsi="仿宋" w:hint="eastAsia"/>
          <w:sz w:val="32"/>
          <w:szCs w:val="32"/>
        </w:rPr>
        <w:t>存户。连续、正常缴存6个月以上，账户状态正常，且应缴未缴不超过4个月（从申请当月向前计算）的，可认定为缴存情况符合公积金贷款条件。复转军人、高级专业技术人才（已录入郑州市高级专业技术人才库）开立账户缴存1个月以上，且状态正常的，可认定为缴存情况符合公积金贷款条件。高级专业技术人才配偶未缴存住房公积金或缴存不足6个月的，可按夫妻双方缴存情况均符合条件办理公积金贷款。借款人为郑州市</w:t>
      </w:r>
      <w:proofErr w:type="gramStart"/>
      <w:r w:rsidRPr="00D75C25">
        <w:rPr>
          <w:rFonts w:ascii="仿宋" w:eastAsia="仿宋" w:hAnsi="仿宋" w:hint="eastAsia"/>
          <w:sz w:val="32"/>
          <w:szCs w:val="32"/>
        </w:rPr>
        <w:t>级住房公积金缴</w:t>
      </w:r>
      <w:proofErr w:type="gramEnd"/>
      <w:r w:rsidRPr="00D75C25">
        <w:rPr>
          <w:rFonts w:ascii="仿宋" w:eastAsia="仿宋" w:hAnsi="仿宋" w:hint="eastAsia"/>
          <w:sz w:val="32"/>
          <w:szCs w:val="32"/>
        </w:rPr>
        <w:t>存户，但配偶为其他住房公积金管理机构或郑州市级灵活就业</w:t>
      </w:r>
      <w:proofErr w:type="gramStart"/>
      <w:r w:rsidRPr="00D75C25">
        <w:rPr>
          <w:rFonts w:ascii="仿宋" w:eastAsia="仿宋" w:hAnsi="仿宋" w:hint="eastAsia"/>
          <w:sz w:val="32"/>
          <w:szCs w:val="32"/>
        </w:rPr>
        <w:t>缴</w:t>
      </w:r>
      <w:proofErr w:type="gramEnd"/>
      <w:r w:rsidRPr="00D75C25">
        <w:rPr>
          <w:rFonts w:ascii="仿宋" w:eastAsia="仿宋" w:hAnsi="仿宋" w:hint="eastAsia"/>
          <w:sz w:val="32"/>
          <w:szCs w:val="32"/>
        </w:rPr>
        <w:t>存户的，缴存情况均符合公积金贷款条件时，可按夫妻双方缴存情况均符合条件办理公积金贷款。借款人缴存情况符合公积金贷款条件，配偶为现役军人的，可按夫妻双方缴存情况均符合条件办理公积金贷款。借款人在同城其他管理机构缴存住房公积金的，应当到缴存的管理机构办理公积金贷款。借款人为住房公积金灵活就业</w:t>
      </w:r>
      <w:proofErr w:type="gramStart"/>
      <w:r w:rsidRPr="00D75C25">
        <w:rPr>
          <w:rFonts w:ascii="仿宋" w:eastAsia="仿宋" w:hAnsi="仿宋" w:hint="eastAsia"/>
          <w:sz w:val="32"/>
          <w:szCs w:val="32"/>
        </w:rPr>
        <w:t>缴</w:t>
      </w:r>
      <w:proofErr w:type="gramEnd"/>
      <w:r w:rsidRPr="00D75C25">
        <w:rPr>
          <w:rFonts w:ascii="仿宋" w:eastAsia="仿宋" w:hAnsi="仿宋" w:hint="eastAsia"/>
          <w:sz w:val="32"/>
          <w:szCs w:val="32"/>
        </w:rPr>
        <w:t>存户的，应当办理住房公积金贴息贷款。</w:t>
      </w:r>
    </w:p>
    <w:p w:rsidR="006E40C1" w:rsidRPr="00D75C25" w:rsidRDefault="006E40C1" w:rsidP="006E40C1">
      <w:pPr>
        <w:spacing w:line="550" w:lineRule="exact"/>
        <w:ind w:firstLineChars="200" w:firstLine="640"/>
        <w:rPr>
          <w:rFonts w:ascii="仿宋" w:eastAsia="仿宋" w:hAnsi="仿宋"/>
          <w:sz w:val="32"/>
          <w:szCs w:val="32"/>
        </w:rPr>
      </w:pPr>
      <w:r w:rsidRPr="00D75C25">
        <w:rPr>
          <w:rFonts w:ascii="楷体" w:eastAsia="楷体" w:hAnsi="楷体" w:hint="eastAsia"/>
          <w:sz w:val="32"/>
          <w:szCs w:val="32"/>
        </w:rPr>
        <w:t>（二）缴存余额认定。</w:t>
      </w:r>
      <w:r w:rsidRPr="00D75C25">
        <w:rPr>
          <w:rFonts w:ascii="仿宋" w:eastAsia="仿宋" w:hAnsi="仿宋" w:hint="eastAsia"/>
          <w:sz w:val="32"/>
          <w:szCs w:val="32"/>
        </w:rPr>
        <w:t>夫妻双方均缴存住房公积金（含在其他住房公积金管理机构缴存）的，夫妻双方缴存余额之和为家庭缴存余额。未婚、未再婚或配偶未缴存住房公积金的，借款人本人缴存余额为家庭缴存余额。申请公积金贷款前6个月内发生的一次性补缴金额不计入家庭缴存余额。家庭第二次使用公积金贷款或购买家庭第二套住房的，公积金贷款金额应当不超过家庭缴存余额的15倍。</w:t>
      </w:r>
    </w:p>
    <w:p w:rsidR="006E40C1" w:rsidRPr="00D75C25" w:rsidRDefault="006E40C1" w:rsidP="006E40C1">
      <w:pPr>
        <w:spacing w:line="550" w:lineRule="exact"/>
        <w:ind w:firstLineChars="200" w:firstLine="640"/>
        <w:rPr>
          <w:rFonts w:ascii="仿宋" w:eastAsia="仿宋" w:hAnsi="仿宋"/>
          <w:sz w:val="32"/>
          <w:szCs w:val="32"/>
        </w:rPr>
      </w:pPr>
      <w:r w:rsidRPr="00D75C25">
        <w:rPr>
          <w:rFonts w:ascii="楷体" w:eastAsia="楷体" w:hAnsi="楷体" w:hint="eastAsia"/>
          <w:sz w:val="32"/>
          <w:szCs w:val="32"/>
        </w:rPr>
        <w:lastRenderedPageBreak/>
        <w:t>（三）公积金贷款次数认定。</w:t>
      </w:r>
      <w:r w:rsidRPr="00D75C25">
        <w:rPr>
          <w:rFonts w:ascii="仿宋" w:eastAsia="仿宋" w:hAnsi="仿宋" w:hint="eastAsia"/>
          <w:sz w:val="32"/>
          <w:szCs w:val="32"/>
        </w:rPr>
        <w:t>公积金贷款次数根据新购房所在地和缴存地夫妻名下的公积金贷款（含组合贷款，下同）记录合并计算。开具异地贷款证明后已办理异地公积金贷款以及未办理但未核销证明开具记录的，按有效公积金贷款记录认定。上笔公积金贷款未结清的家庭不得办理公积金贷款。已两次使用公积金贷款的家庭不得办理公积金贷款。借款人贷后离婚的，上笔公积金贷款余额小于单缴存职工最高贷款限额时，原配偶方可再次办理公积金贷款。</w:t>
      </w:r>
    </w:p>
    <w:p w:rsidR="006E40C1" w:rsidRPr="00D75C25" w:rsidRDefault="006E40C1" w:rsidP="006E40C1">
      <w:pPr>
        <w:spacing w:line="550" w:lineRule="exact"/>
        <w:ind w:firstLineChars="200" w:firstLine="640"/>
        <w:rPr>
          <w:rFonts w:ascii="仿宋" w:eastAsia="仿宋" w:hAnsi="仿宋"/>
          <w:sz w:val="32"/>
          <w:szCs w:val="32"/>
        </w:rPr>
      </w:pPr>
      <w:r w:rsidRPr="00D75C25">
        <w:rPr>
          <w:rFonts w:ascii="楷体" w:eastAsia="楷体" w:hAnsi="楷体" w:hint="eastAsia"/>
          <w:sz w:val="32"/>
          <w:szCs w:val="32"/>
        </w:rPr>
        <w:t>（四）还款能力认定。</w:t>
      </w:r>
      <w:r w:rsidRPr="00D75C25">
        <w:rPr>
          <w:rFonts w:ascii="仿宋" w:eastAsia="仿宋" w:hAnsi="仿宋" w:hint="eastAsia"/>
          <w:sz w:val="32"/>
          <w:szCs w:val="32"/>
        </w:rPr>
        <w:t>公积金贷款月还款额应当小于家庭收入的60%。未结清商业银行住房贷款的，合并月还款额认定其还款能力，还款能力不足时，应当降低公积金贷款金额。夫妻双方均缴存住房公积金（含在其他住房公积金管理机构缴存）的，夫妻双方近6个月平均缴存基数和为家庭收入。未婚、未再婚或配偶未缴存住房公积金的，借款人本人近6个月平均缴存基数为家庭收入。非夫妻关系的共有权人不参与还款能力的认定。</w:t>
      </w:r>
    </w:p>
    <w:p w:rsidR="006E40C1" w:rsidRPr="00D75C25" w:rsidRDefault="006E40C1" w:rsidP="006E40C1">
      <w:pPr>
        <w:spacing w:line="550" w:lineRule="exact"/>
        <w:ind w:firstLineChars="200" w:firstLine="640"/>
        <w:rPr>
          <w:rFonts w:ascii="仿宋" w:eastAsia="仿宋" w:hAnsi="仿宋"/>
          <w:sz w:val="32"/>
          <w:szCs w:val="32"/>
        </w:rPr>
      </w:pPr>
      <w:r w:rsidRPr="00D75C25">
        <w:rPr>
          <w:rFonts w:ascii="楷体" w:eastAsia="楷体" w:hAnsi="楷体" w:hint="eastAsia"/>
          <w:sz w:val="32"/>
          <w:szCs w:val="32"/>
        </w:rPr>
        <w:t>（五）住房性质认定。</w:t>
      </w:r>
      <w:r w:rsidRPr="00D75C25">
        <w:rPr>
          <w:rFonts w:ascii="仿宋" w:eastAsia="仿宋" w:hAnsi="仿宋" w:hint="eastAsia"/>
          <w:sz w:val="32"/>
          <w:szCs w:val="32"/>
        </w:rPr>
        <w:t>住房性质按照商品房买卖合同或不动产登记证的标示认定。对性质表述中含有“住房”、“住宅”、“居住（含居住公寓）”、“安置住房”、“经济适用房”等字样的房产可办理公积金贷款。对性质表述中含有“别墅”、“公寓（不含居住公寓）”、“地下室”等字样的房产不得办理公积金贷款。</w:t>
      </w:r>
    </w:p>
    <w:p w:rsidR="006E40C1" w:rsidRPr="00D75C25" w:rsidRDefault="006E40C1" w:rsidP="006E40C1">
      <w:pPr>
        <w:spacing w:line="550" w:lineRule="exact"/>
        <w:ind w:firstLineChars="200" w:firstLine="640"/>
        <w:rPr>
          <w:rFonts w:ascii="仿宋" w:eastAsia="仿宋" w:hAnsi="仿宋"/>
          <w:sz w:val="32"/>
          <w:szCs w:val="32"/>
        </w:rPr>
      </w:pPr>
      <w:r w:rsidRPr="00D75C25">
        <w:rPr>
          <w:rFonts w:ascii="楷体" w:eastAsia="楷体" w:hAnsi="楷体" w:hint="eastAsia"/>
          <w:sz w:val="32"/>
          <w:szCs w:val="32"/>
        </w:rPr>
        <w:t>（六）住房套数认定。</w:t>
      </w:r>
      <w:r w:rsidRPr="00D75C25">
        <w:rPr>
          <w:rFonts w:ascii="仿宋" w:eastAsia="仿宋" w:hAnsi="仿宋" w:hint="eastAsia"/>
          <w:sz w:val="32"/>
          <w:szCs w:val="32"/>
        </w:rPr>
        <w:t>家庭已有住房包括申请公积金贷款时，新购房所在地和借款人住房公积金缴存地房管部门或不动产管理部门登记在夫妻双方名下的住房（含共有权房</w:t>
      </w:r>
      <w:r w:rsidRPr="00D75C25">
        <w:rPr>
          <w:rFonts w:ascii="仿宋" w:eastAsia="仿宋" w:hAnsi="仿宋" w:hint="eastAsia"/>
          <w:sz w:val="32"/>
          <w:szCs w:val="32"/>
        </w:rPr>
        <w:lastRenderedPageBreak/>
        <w:t>产），并按前款可办理公积金贷款的房产性质统计。申请贷款时，家庭已有两套及以上住房（不含在购住房）的，不得办理公积金贷款。</w:t>
      </w:r>
    </w:p>
    <w:p w:rsidR="006E40C1" w:rsidRPr="00D75C25" w:rsidRDefault="006E40C1" w:rsidP="006E40C1">
      <w:pPr>
        <w:spacing w:line="550" w:lineRule="exact"/>
        <w:ind w:firstLineChars="200" w:firstLine="640"/>
        <w:rPr>
          <w:rFonts w:ascii="仿宋" w:eastAsia="仿宋" w:hAnsi="仿宋"/>
          <w:sz w:val="32"/>
          <w:szCs w:val="32"/>
        </w:rPr>
      </w:pPr>
      <w:r w:rsidRPr="00D75C25">
        <w:rPr>
          <w:rFonts w:ascii="楷体" w:eastAsia="楷体" w:hAnsi="楷体" w:hint="eastAsia"/>
          <w:sz w:val="32"/>
          <w:szCs w:val="32"/>
        </w:rPr>
        <w:t>（七）住房总价认定。</w:t>
      </w:r>
      <w:r w:rsidRPr="00D75C25">
        <w:rPr>
          <w:rFonts w:ascii="仿宋" w:eastAsia="仿宋" w:hAnsi="仿宋" w:hint="eastAsia"/>
          <w:sz w:val="32"/>
          <w:szCs w:val="32"/>
        </w:rPr>
        <w:t>住房总价按照商品房买卖合同或买卖协议标定的价格认定，未记入均价的地下室、停车位价值不计入住房总价。对面积较小、均价和贷款比例明显偏高的存量商品住房（二手房）公积金贷款，应当重点审核住房总价的正常性。</w:t>
      </w:r>
    </w:p>
    <w:p w:rsidR="006E40C1" w:rsidRPr="00D75C25" w:rsidRDefault="006E40C1" w:rsidP="006E40C1">
      <w:pPr>
        <w:spacing w:line="550" w:lineRule="exact"/>
        <w:ind w:firstLineChars="200" w:firstLine="640"/>
        <w:rPr>
          <w:rFonts w:ascii="仿宋" w:eastAsia="仿宋" w:hAnsi="仿宋"/>
          <w:sz w:val="32"/>
          <w:szCs w:val="32"/>
        </w:rPr>
      </w:pPr>
      <w:r w:rsidRPr="00D75C25">
        <w:rPr>
          <w:rFonts w:ascii="楷体" w:eastAsia="楷体" w:hAnsi="楷体" w:hint="eastAsia"/>
          <w:sz w:val="32"/>
          <w:szCs w:val="32"/>
        </w:rPr>
        <w:t>（八）异地缴存职工贷款。</w:t>
      </w:r>
      <w:r w:rsidRPr="00D75C25">
        <w:rPr>
          <w:rFonts w:ascii="仿宋" w:eastAsia="仿宋" w:hAnsi="仿宋" w:hint="eastAsia"/>
          <w:sz w:val="32"/>
          <w:szCs w:val="32"/>
        </w:rPr>
        <w:t>异地缴存职工在郑州购买住房时，借款人具有郑州行政区域内户籍的，可以申请公积金贷款或组合贷款。借款人一方或</w:t>
      </w:r>
      <w:r w:rsidRPr="008448BB">
        <w:rPr>
          <w:rFonts w:ascii="仿宋" w:eastAsia="仿宋" w:hAnsi="仿宋" w:hint="eastAsia"/>
          <w:color w:val="000000"/>
          <w:sz w:val="32"/>
          <w:szCs w:val="32"/>
        </w:rPr>
        <w:t>夫妻双方均为异地缴存职工的，</w:t>
      </w:r>
      <w:r w:rsidRPr="00D75C25">
        <w:rPr>
          <w:rFonts w:ascii="仿宋" w:eastAsia="仿宋" w:hAnsi="仿宋" w:hint="eastAsia"/>
          <w:sz w:val="32"/>
          <w:szCs w:val="32"/>
        </w:rPr>
        <w:t>贷款金额、比例、利率、期限等方面按照郑州市</w:t>
      </w:r>
      <w:proofErr w:type="gramStart"/>
      <w:r w:rsidRPr="00D75C25">
        <w:rPr>
          <w:rFonts w:ascii="仿宋" w:eastAsia="仿宋" w:hAnsi="仿宋" w:hint="eastAsia"/>
          <w:sz w:val="32"/>
          <w:szCs w:val="32"/>
        </w:rPr>
        <w:t>级住房</w:t>
      </w:r>
      <w:proofErr w:type="gramEnd"/>
      <w:r w:rsidRPr="00D75C25">
        <w:rPr>
          <w:rFonts w:ascii="仿宋" w:eastAsia="仿宋" w:hAnsi="仿宋" w:hint="eastAsia"/>
          <w:sz w:val="32"/>
          <w:szCs w:val="32"/>
        </w:rPr>
        <w:t>公积金缴存职工同等条件认定，但异地缴存职工配偶在郑州缴存住房公积金的，应当以配偶为房产主买受人向缴存住房公积金的管理机构申请公积金贷款。</w:t>
      </w:r>
    </w:p>
    <w:p w:rsidR="006E40C1" w:rsidRPr="00D75C25" w:rsidRDefault="006E40C1" w:rsidP="006E40C1">
      <w:pPr>
        <w:spacing w:line="550" w:lineRule="exact"/>
        <w:ind w:firstLineChars="200" w:firstLine="640"/>
        <w:rPr>
          <w:rFonts w:ascii="仿宋" w:eastAsia="仿宋" w:hAnsi="仿宋"/>
          <w:sz w:val="32"/>
          <w:szCs w:val="32"/>
        </w:rPr>
      </w:pPr>
      <w:r w:rsidRPr="00D75C25">
        <w:rPr>
          <w:rFonts w:ascii="楷体" w:eastAsia="楷体" w:hAnsi="楷体" w:hint="eastAsia"/>
          <w:sz w:val="32"/>
          <w:szCs w:val="32"/>
        </w:rPr>
        <w:t>（九）个人信息查询。</w:t>
      </w:r>
      <w:r w:rsidRPr="00D75C25">
        <w:rPr>
          <w:rFonts w:ascii="仿宋" w:eastAsia="仿宋" w:hAnsi="仿宋" w:hint="eastAsia"/>
          <w:sz w:val="32"/>
          <w:szCs w:val="32"/>
        </w:rPr>
        <w:t>郑州行政区域内的住房公积金、已有住房、商业银行住房贷款等信息通过联网方式查询，未接入大数据平台的信息，由主管部门出具证明材料，经核查属实的予以办理。异地证明材料按照先核查后受理的原则，通过住房公积金信息查询平台、网络、电话、信函等方式，对异地出具的住房公积金、已有住房、商业银行住房贷款等信息证明材料，核查其真实性，不能核查真实性时，应当暂缓受理公积金贷款，待核查属实后再受理贷款申请。对提供虚假证明材料骗取公积金贷款的，根据《郑州市住房公积金失信行为惩戒管理暂行办法》，实行失信联合惩戒，触犯法</w:t>
      </w:r>
      <w:r w:rsidRPr="00D75C25">
        <w:rPr>
          <w:rFonts w:ascii="仿宋" w:eastAsia="仿宋" w:hAnsi="仿宋" w:hint="eastAsia"/>
          <w:sz w:val="32"/>
          <w:szCs w:val="32"/>
        </w:rPr>
        <w:lastRenderedPageBreak/>
        <w:t>律的，依法追纠法律责任。</w:t>
      </w:r>
    </w:p>
    <w:p w:rsidR="006E40C1" w:rsidRPr="00D75C25" w:rsidRDefault="006E40C1" w:rsidP="006E40C1">
      <w:pPr>
        <w:spacing w:line="550" w:lineRule="exact"/>
        <w:ind w:firstLineChars="200" w:firstLine="640"/>
        <w:rPr>
          <w:rFonts w:ascii="仿宋" w:eastAsia="仿宋" w:hAnsi="仿宋"/>
          <w:sz w:val="32"/>
          <w:szCs w:val="32"/>
        </w:rPr>
      </w:pPr>
      <w:r w:rsidRPr="00D75C25">
        <w:rPr>
          <w:rFonts w:ascii="楷体" w:eastAsia="楷体" w:hAnsi="楷体" w:hint="eastAsia"/>
          <w:sz w:val="32"/>
          <w:szCs w:val="32"/>
        </w:rPr>
        <w:t>（十）组合贷款业务。</w:t>
      </w:r>
      <w:r w:rsidRPr="00D75C25">
        <w:rPr>
          <w:rFonts w:ascii="仿宋" w:eastAsia="仿宋" w:hAnsi="仿宋" w:hint="eastAsia"/>
          <w:sz w:val="32"/>
          <w:szCs w:val="32"/>
        </w:rPr>
        <w:t>组合贷款中的公积金贷款金额、利率、期限参照前述公积金贷款对应规定执行，组合贷款中的商业银行住房贷款金额、总贷款比例、总还款能力由业务合作银行按其有关规定确定。</w:t>
      </w:r>
    </w:p>
    <w:p w:rsidR="006E40C1" w:rsidRPr="00D75C25" w:rsidRDefault="006E40C1" w:rsidP="006E40C1">
      <w:pPr>
        <w:spacing w:line="550" w:lineRule="exact"/>
        <w:ind w:firstLineChars="200" w:firstLine="640"/>
        <w:rPr>
          <w:rFonts w:ascii="仿宋" w:eastAsia="仿宋" w:hAnsi="仿宋"/>
          <w:sz w:val="32"/>
          <w:szCs w:val="32"/>
        </w:rPr>
      </w:pPr>
      <w:r w:rsidRPr="00D75C25">
        <w:rPr>
          <w:rFonts w:ascii="仿宋" w:eastAsia="仿宋" w:hAnsi="仿宋" w:hint="eastAsia"/>
          <w:sz w:val="32"/>
          <w:szCs w:val="32"/>
        </w:rPr>
        <w:t>本通知自2020年1月1日起执行。</w:t>
      </w:r>
    </w:p>
    <w:p w:rsidR="006E40C1" w:rsidRPr="00D75C25" w:rsidRDefault="006E40C1" w:rsidP="006E40C1">
      <w:pPr>
        <w:spacing w:line="560" w:lineRule="exact"/>
        <w:ind w:firstLineChars="200" w:firstLine="640"/>
        <w:rPr>
          <w:rFonts w:ascii="仿宋" w:eastAsia="仿宋" w:hAnsi="仿宋"/>
          <w:sz w:val="32"/>
          <w:szCs w:val="32"/>
        </w:rPr>
      </w:pPr>
    </w:p>
    <w:p w:rsidR="006E40C1" w:rsidRDefault="006E40C1" w:rsidP="006E40C1">
      <w:pPr>
        <w:spacing w:line="560" w:lineRule="exact"/>
        <w:ind w:firstLineChars="200" w:firstLine="640"/>
        <w:rPr>
          <w:rFonts w:ascii="仿宋" w:eastAsia="仿宋" w:hAnsi="仿宋"/>
          <w:sz w:val="32"/>
          <w:szCs w:val="32"/>
        </w:rPr>
      </w:pPr>
    </w:p>
    <w:p w:rsidR="006E40C1" w:rsidRDefault="006E40C1" w:rsidP="006E40C1">
      <w:pPr>
        <w:spacing w:line="560" w:lineRule="exact"/>
        <w:ind w:firstLineChars="200" w:firstLine="640"/>
        <w:rPr>
          <w:rFonts w:ascii="仿宋" w:eastAsia="仿宋" w:hAnsi="仿宋"/>
          <w:sz w:val="32"/>
          <w:szCs w:val="32"/>
        </w:rPr>
      </w:pPr>
    </w:p>
    <w:p w:rsidR="006E40C1" w:rsidRDefault="006E40C1" w:rsidP="006E40C1">
      <w:pPr>
        <w:wordWrap w:val="0"/>
        <w:spacing w:line="560" w:lineRule="exact"/>
        <w:ind w:right="960" w:firstLineChars="200" w:firstLine="640"/>
        <w:jc w:val="right"/>
        <w:rPr>
          <w:rFonts w:ascii="仿宋" w:eastAsia="仿宋" w:hAnsi="仿宋"/>
          <w:sz w:val="32"/>
          <w:szCs w:val="32"/>
        </w:rPr>
      </w:pPr>
      <w:r w:rsidRPr="00D75C25">
        <w:rPr>
          <w:rFonts w:ascii="仿宋" w:eastAsia="仿宋" w:hAnsi="仿宋" w:hint="eastAsia"/>
          <w:sz w:val="32"/>
          <w:szCs w:val="32"/>
        </w:rPr>
        <w:t>2019年12月9日</w:t>
      </w:r>
    </w:p>
    <w:p w:rsidR="00FB5FDA" w:rsidRDefault="00FB5FDA"/>
    <w:sectPr w:rsidR="00FB5FDA" w:rsidSect="00FB5FD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40C1"/>
    <w:rsid w:val="006E40C1"/>
    <w:rsid w:val="00FB5F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0C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2022-05-30T02:15:00Z</dcterms:created>
  <dcterms:modified xsi:type="dcterms:W3CDTF">2022-05-30T02:16:00Z</dcterms:modified>
</cp:coreProperties>
</file>